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349" w:rsidRPr="00F74EBA" w:rsidRDefault="00814349" w:rsidP="00814349">
      <w:pPr>
        <w:pStyle w:val="BodyTextIndent2"/>
        <w:jc w:val="right"/>
        <w:rPr>
          <w:sz w:val="24"/>
          <w:szCs w:val="24"/>
        </w:rPr>
      </w:pPr>
      <w:r w:rsidRPr="00F74EBA">
        <w:rPr>
          <w:sz w:val="24"/>
          <w:szCs w:val="24"/>
        </w:rPr>
        <w:t>Anexă la Dispoziţia nr. 63/2025</w:t>
      </w:r>
    </w:p>
    <w:p w:rsidR="00814349" w:rsidRPr="00967047" w:rsidRDefault="00814349" w:rsidP="00814349">
      <w:pPr>
        <w:pStyle w:val="BodyTextIndent2"/>
        <w:jc w:val="right"/>
        <w:rPr>
          <w:b w:val="0"/>
          <w:sz w:val="24"/>
          <w:szCs w:val="24"/>
        </w:rPr>
      </w:pPr>
    </w:p>
    <w:p w:rsidR="00814349" w:rsidRPr="00967047" w:rsidRDefault="00814349" w:rsidP="00814349">
      <w:pPr>
        <w:pStyle w:val="BodyTextIndent2"/>
        <w:jc w:val="right"/>
        <w:rPr>
          <w:b w:val="0"/>
          <w:sz w:val="24"/>
          <w:szCs w:val="24"/>
        </w:rPr>
      </w:pPr>
    </w:p>
    <w:p w:rsidR="00814349" w:rsidRPr="00967047" w:rsidRDefault="00814349" w:rsidP="00814349">
      <w:pPr>
        <w:rPr>
          <w:sz w:val="24"/>
          <w:szCs w:val="24"/>
          <w:lang w:val="ro-RO"/>
        </w:rPr>
      </w:pPr>
    </w:p>
    <w:p w:rsidR="00814349" w:rsidRPr="00967047" w:rsidRDefault="00814349" w:rsidP="00814349">
      <w:pPr>
        <w:jc w:val="center"/>
        <w:rPr>
          <w:b/>
          <w:sz w:val="24"/>
          <w:szCs w:val="24"/>
          <w:lang w:val="en-US" w:eastAsia="en-US"/>
        </w:rPr>
      </w:pPr>
      <w:r w:rsidRPr="00967047">
        <w:rPr>
          <w:b/>
          <w:sz w:val="24"/>
          <w:szCs w:val="24"/>
          <w:lang w:val="en-US" w:eastAsia="en-US"/>
        </w:rPr>
        <w:t>Regulament de organizare şi desfăşurare a alegerilor delegaţilor săteşti</w:t>
      </w:r>
    </w:p>
    <w:p w:rsidR="00814349" w:rsidRPr="00967047" w:rsidRDefault="00814349" w:rsidP="00814349">
      <w:pPr>
        <w:rPr>
          <w:b/>
          <w:sz w:val="24"/>
          <w:szCs w:val="24"/>
          <w:lang w:val="en-US" w:eastAsia="en-US"/>
        </w:rPr>
      </w:pPr>
    </w:p>
    <w:p w:rsidR="00814349" w:rsidRPr="00967047" w:rsidRDefault="00814349" w:rsidP="00814349">
      <w:pPr>
        <w:jc w:val="both"/>
        <w:rPr>
          <w:sz w:val="24"/>
          <w:szCs w:val="24"/>
          <w:lang w:val="en-US" w:eastAsia="en-US"/>
        </w:rPr>
      </w:pPr>
      <w:r w:rsidRPr="00967047">
        <w:rPr>
          <w:b/>
          <w:sz w:val="24"/>
          <w:szCs w:val="24"/>
          <w:lang w:val="en-US" w:eastAsia="en-US"/>
        </w:rPr>
        <w:tab/>
        <w:t xml:space="preserve">ART. 1. – </w:t>
      </w:r>
      <w:r w:rsidRPr="00967047">
        <w:rPr>
          <w:sz w:val="24"/>
          <w:szCs w:val="24"/>
          <w:lang w:val="en-US" w:eastAsia="en-US"/>
        </w:rPr>
        <w:t>(1)</w:t>
      </w:r>
      <w:r w:rsidRPr="00967047">
        <w:rPr>
          <w:b/>
          <w:sz w:val="24"/>
          <w:szCs w:val="24"/>
          <w:lang w:val="en-US" w:eastAsia="en-US"/>
        </w:rPr>
        <w:t xml:space="preserve"> </w:t>
      </w:r>
      <w:r w:rsidRPr="00967047">
        <w:rPr>
          <w:sz w:val="24"/>
          <w:szCs w:val="24"/>
          <w:lang w:val="en-US" w:eastAsia="en-US"/>
        </w:rPr>
        <w:t>Locuitorii satelor aparţinătoare municipiului Sfântu Gheorghe, Coşeni și Chilieni care nu au consilieri aleşi în Consiliul Local al Municipiului Sfântu Gheorghe sunt reprezentaţi la şedinţele de consiliu de câte un delegat sătesc.</w:t>
      </w:r>
    </w:p>
    <w:p w:rsidR="00814349" w:rsidRPr="00967047" w:rsidRDefault="00814349" w:rsidP="00814349">
      <w:pPr>
        <w:jc w:val="both"/>
        <w:rPr>
          <w:sz w:val="24"/>
          <w:szCs w:val="24"/>
          <w:lang w:val="en-US" w:eastAsia="en-US"/>
        </w:rPr>
      </w:pPr>
      <w:r w:rsidRPr="00967047">
        <w:rPr>
          <w:b/>
          <w:sz w:val="24"/>
          <w:szCs w:val="24"/>
          <w:lang w:val="en-US" w:eastAsia="en-US"/>
        </w:rPr>
        <w:tab/>
      </w:r>
      <w:r w:rsidRPr="00967047">
        <w:rPr>
          <w:sz w:val="24"/>
          <w:szCs w:val="24"/>
          <w:lang w:val="en-US" w:eastAsia="en-US"/>
        </w:rPr>
        <w:t>(2)</w:t>
      </w:r>
      <w:r w:rsidRPr="00967047">
        <w:rPr>
          <w:b/>
          <w:sz w:val="24"/>
          <w:szCs w:val="24"/>
          <w:lang w:val="en-US" w:eastAsia="en-US"/>
        </w:rPr>
        <w:t xml:space="preserve"> </w:t>
      </w:r>
      <w:r w:rsidRPr="00967047">
        <w:rPr>
          <w:sz w:val="24"/>
          <w:szCs w:val="24"/>
          <w:lang w:val="en-US" w:eastAsia="en-US"/>
        </w:rPr>
        <w:t>Delegații sătești reprezintă interesele locuitorilor satelor pe care îi reprezintă în cadrul şedinţelor consiliului local, cu ocazia discutării problemelor privind satele Coşeni și Chilieni.</w:t>
      </w:r>
    </w:p>
    <w:p w:rsidR="00814349" w:rsidRPr="00967047" w:rsidRDefault="00814349" w:rsidP="00814349">
      <w:pPr>
        <w:jc w:val="both"/>
        <w:rPr>
          <w:sz w:val="24"/>
          <w:szCs w:val="24"/>
          <w:lang w:val="en-US" w:eastAsia="en-US"/>
        </w:rPr>
      </w:pPr>
      <w:r w:rsidRPr="00967047">
        <w:rPr>
          <w:sz w:val="24"/>
          <w:szCs w:val="24"/>
          <w:lang w:val="en-US" w:eastAsia="en-US"/>
        </w:rPr>
        <w:tab/>
        <w:t>(3) Delegații sătești reprezintă locuitorii satelor în relaţia cu primarul municipiului Sfântu Gheorghe şi aparatul său de specialitate.</w:t>
      </w:r>
    </w:p>
    <w:p w:rsidR="00814349" w:rsidRPr="00967047" w:rsidRDefault="00814349" w:rsidP="00814349">
      <w:pPr>
        <w:jc w:val="both"/>
        <w:rPr>
          <w:sz w:val="24"/>
          <w:szCs w:val="24"/>
          <w:lang w:val="en-US" w:eastAsia="en-US"/>
        </w:rPr>
      </w:pPr>
      <w:r w:rsidRPr="00967047">
        <w:rPr>
          <w:sz w:val="24"/>
          <w:szCs w:val="24"/>
          <w:lang w:val="en-US" w:eastAsia="en-US"/>
        </w:rPr>
        <w:tab/>
        <w:t>(4) Delegații sătești îşi exercită mandatul de la</w:t>
      </w:r>
      <w:r>
        <w:rPr>
          <w:sz w:val="24"/>
          <w:szCs w:val="24"/>
          <w:lang w:val="en-US" w:eastAsia="en-US"/>
        </w:rPr>
        <w:t xml:space="preserve"> data alegerii lor pe durata mandatului consiliului local ales </w:t>
      </w:r>
      <w:r w:rsidRPr="002E77C4">
        <w:rPr>
          <w:sz w:val="24"/>
          <w:szCs w:val="24"/>
          <w:lang w:val="en-US" w:eastAsia="en-US"/>
        </w:rPr>
        <w:t>la alegerile pentru autoritățile administrației publice locale</w:t>
      </w:r>
      <w:r>
        <w:rPr>
          <w:sz w:val="24"/>
          <w:szCs w:val="24"/>
          <w:lang w:val="en-US" w:eastAsia="en-US"/>
        </w:rPr>
        <w:t xml:space="preserve"> din 09 iunie 2024, </w:t>
      </w:r>
      <w:r>
        <w:rPr>
          <w:sz w:val="24"/>
          <w:szCs w:val="24"/>
          <w:lang w:val="ro-RO" w:eastAsia="en-US"/>
        </w:rPr>
        <w:t xml:space="preserve">în condițiile prevăzute de </w:t>
      </w:r>
      <w:r w:rsidRPr="00967047">
        <w:rPr>
          <w:sz w:val="24"/>
          <w:szCs w:val="24"/>
          <w:lang w:val="en-US" w:eastAsia="en-US"/>
        </w:rPr>
        <w:t>OUG nr. 57/2019 privind Codul administrativ, cu modificările şi completările ulterioare.</w:t>
      </w:r>
    </w:p>
    <w:p w:rsidR="00814349" w:rsidRPr="00967047" w:rsidRDefault="00814349" w:rsidP="00814349">
      <w:pPr>
        <w:ind w:firstLine="708"/>
        <w:jc w:val="both"/>
        <w:rPr>
          <w:sz w:val="24"/>
          <w:szCs w:val="24"/>
          <w:lang w:eastAsia="ja-JP"/>
        </w:rPr>
      </w:pPr>
      <w:r w:rsidRPr="00967047">
        <w:rPr>
          <w:b/>
          <w:sz w:val="24"/>
          <w:szCs w:val="24"/>
          <w:lang w:val="en-US" w:eastAsia="en-US"/>
        </w:rPr>
        <w:t xml:space="preserve">ART. 2. – </w:t>
      </w:r>
      <w:r w:rsidRPr="00967047">
        <w:rPr>
          <w:sz w:val="24"/>
          <w:szCs w:val="24"/>
          <w:lang w:val="en-US" w:eastAsia="en-US"/>
        </w:rPr>
        <w:t>(1)</w:t>
      </w:r>
      <w:r w:rsidRPr="00967047">
        <w:rPr>
          <w:b/>
          <w:sz w:val="24"/>
          <w:szCs w:val="24"/>
          <w:lang w:val="en-US" w:eastAsia="en-US"/>
        </w:rPr>
        <w:t xml:space="preserve"> </w:t>
      </w:r>
      <w:r w:rsidRPr="00967047">
        <w:rPr>
          <w:sz w:val="24"/>
          <w:szCs w:val="24"/>
          <w:lang w:val="en-US" w:eastAsia="en-US"/>
        </w:rPr>
        <w:t xml:space="preserve">Au dreptul de a fi aleși delegați sătești cetățenii cu drept de vot care au împlinit, până în ziua alegerilor inclusiv, vârsta de cel puțin 23 de ani, </w:t>
      </w:r>
      <w:r w:rsidRPr="00967047">
        <w:rPr>
          <w:sz w:val="24"/>
          <w:szCs w:val="24"/>
        </w:rPr>
        <w:t>până în ziua alegerilor locale, inclusiv.</w:t>
      </w:r>
    </w:p>
    <w:p w:rsidR="00814349" w:rsidRPr="00967047" w:rsidRDefault="00814349" w:rsidP="00814349">
      <w:pPr>
        <w:ind w:firstLine="720"/>
        <w:jc w:val="both"/>
        <w:rPr>
          <w:sz w:val="24"/>
          <w:szCs w:val="24"/>
          <w:lang w:val="en-US" w:eastAsia="en-US"/>
        </w:rPr>
      </w:pPr>
      <w:r w:rsidRPr="00967047">
        <w:rPr>
          <w:rStyle w:val="tal1"/>
          <w:sz w:val="24"/>
          <w:szCs w:val="24"/>
        </w:rPr>
        <w:t>(2) Pot candida numai persoanele care au domiciliul pe teritoriul satului în care urmează să fie alese.</w:t>
      </w:r>
      <w:r w:rsidRPr="00967047">
        <w:rPr>
          <w:sz w:val="24"/>
          <w:szCs w:val="24"/>
          <w:lang w:val="en-US" w:eastAsia="en-US"/>
        </w:rPr>
        <w:t xml:space="preserve"> </w:t>
      </w:r>
    </w:p>
    <w:p w:rsidR="00814349" w:rsidRPr="00967047" w:rsidRDefault="00814349" w:rsidP="00814349">
      <w:pPr>
        <w:ind w:firstLine="720"/>
        <w:jc w:val="both"/>
        <w:rPr>
          <w:sz w:val="24"/>
          <w:szCs w:val="24"/>
          <w:lang w:val="en-US" w:eastAsia="en-US"/>
        </w:rPr>
      </w:pPr>
      <w:r w:rsidRPr="00967047">
        <w:rPr>
          <w:b/>
          <w:sz w:val="24"/>
          <w:szCs w:val="24"/>
          <w:lang w:val="en-US" w:eastAsia="en-US"/>
        </w:rPr>
        <w:t>ART. 3. –</w:t>
      </w:r>
      <w:r w:rsidRPr="00967047">
        <w:rPr>
          <w:sz w:val="24"/>
          <w:szCs w:val="24"/>
          <w:lang w:val="en-US" w:eastAsia="en-US"/>
        </w:rPr>
        <w:t xml:space="preserve"> (1) Pot alege persoanele care au vârsta de cel puţin 18 ani împliniţi în ziua alegerilor şi au domiciliul în satul în cauză.</w:t>
      </w:r>
    </w:p>
    <w:p w:rsidR="00814349" w:rsidRPr="00967047" w:rsidRDefault="00814349" w:rsidP="00814349">
      <w:pPr>
        <w:ind w:firstLine="720"/>
        <w:jc w:val="both"/>
        <w:rPr>
          <w:sz w:val="24"/>
          <w:szCs w:val="24"/>
          <w:lang w:val="en-US" w:eastAsia="en-US"/>
        </w:rPr>
      </w:pPr>
      <w:r w:rsidRPr="00967047">
        <w:rPr>
          <w:sz w:val="24"/>
          <w:szCs w:val="24"/>
          <w:lang w:val="en-US" w:eastAsia="en-US"/>
        </w:rPr>
        <w:t xml:space="preserve">(2) Persoanele care şi-au stabilit reşedinţa înaintea datei alegerilor îşi pot exercita dreptul de vot, fiind înscrişi pe o listă suplimentară. </w:t>
      </w:r>
    </w:p>
    <w:p w:rsidR="00814349" w:rsidRPr="00967047" w:rsidRDefault="00814349" w:rsidP="00814349">
      <w:pPr>
        <w:shd w:val="clear" w:color="auto" w:fill="FFFFFF"/>
        <w:jc w:val="both"/>
        <w:rPr>
          <w:sz w:val="24"/>
          <w:szCs w:val="24"/>
        </w:rPr>
      </w:pPr>
      <w:r w:rsidRPr="00967047">
        <w:rPr>
          <w:rFonts w:ascii="Courier New" w:hAnsi="Courier New" w:cs="Courier New"/>
          <w:sz w:val="24"/>
          <w:szCs w:val="24"/>
          <w:lang w:val="en-US" w:eastAsia="en-US"/>
        </w:rPr>
        <w:tab/>
      </w:r>
      <w:r w:rsidRPr="00967047">
        <w:rPr>
          <w:b/>
          <w:sz w:val="24"/>
          <w:szCs w:val="24"/>
          <w:lang w:val="en-US" w:eastAsia="en-US"/>
        </w:rPr>
        <w:t>ART. 4. –</w:t>
      </w:r>
      <w:r w:rsidRPr="00967047">
        <w:rPr>
          <w:rFonts w:ascii="Courier New" w:hAnsi="Courier New" w:cs="Courier New"/>
          <w:sz w:val="24"/>
          <w:szCs w:val="24"/>
          <w:lang w:val="en-US" w:eastAsia="en-US"/>
        </w:rPr>
        <w:t xml:space="preserve"> </w:t>
      </w:r>
      <w:r w:rsidRPr="00967047">
        <w:rPr>
          <w:sz w:val="24"/>
          <w:szCs w:val="24"/>
          <w:lang w:val="en-US" w:eastAsia="en-US"/>
        </w:rPr>
        <w:t xml:space="preserve">(1) </w:t>
      </w:r>
      <w:r w:rsidRPr="00967047">
        <w:rPr>
          <w:rStyle w:val="tal1"/>
          <w:sz w:val="24"/>
          <w:szCs w:val="24"/>
        </w:rPr>
        <w:t>Nu pot alege:</w:t>
      </w:r>
    </w:p>
    <w:p w:rsidR="00814349" w:rsidRPr="00967047" w:rsidRDefault="00814349" w:rsidP="00814349">
      <w:pPr>
        <w:shd w:val="clear" w:color="auto" w:fill="FFFFFF"/>
        <w:jc w:val="both"/>
        <w:rPr>
          <w:sz w:val="24"/>
          <w:szCs w:val="24"/>
        </w:rPr>
      </w:pPr>
      <w:bookmarkStart w:id="0" w:name="do|ttI|caI|ar6|al1|lia"/>
      <w:r w:rsidRPr="00967047">
        <w:rPr>
          <w:b/>
          <w:sz w:val="24"/>
          <w:szCs w:val="24"/>
        </w:rPr>
        <w:tab/>
      </w:r>
      <w:hyperlink r:id="rId5" w:history="1"/>
      <w:bookmarkEnd w:id="0"/>
      <w:r w:rsidRPr="00967047">
        <w:rPr>
          <w:rStyle w:val="li1"/>
          <w:b w:val="0"/>
          <w:sz w:val="24"/>
          <w:szCs w:val="24"/>
        </w:rPr>
        <w:t xml:space="preserve">a) </w:t>
      </w:r>
      <w:r w:rsidRPr="00967047">
        <w:rPr>
          <w:rStyle w:val="tli1"/>
          <w:sz w:val="24"/>
          <w:szCs w:val="24"/>
        </w:rPr>
        <w:t>debilii sau alienaţii mintal, puşi sub interdicţie;</w:t>
      </w:r>
    </w:p>
    <w:p w:rsidR="00814349" w:rsidRPr="00967047" w:rsidRDefault="00814349" w:rsidP="00814349">
      <w:pPr>
        <w:shd w:val="clear" w:color="auto" w:fill="FFFFFF"/>
        <w:jc w:val="both"/>
        <w:rPr>
          <w:sz w:val="24"/>
          <w:szCs w:val="24"/>
        </w:rPr>
      </w:pPr>
      <w:bookmarkStart w:id="1" w:name="do|ttI|caI|ar6|al1|lib"/>
      <w:r w:rsidRPr="00967047">
        <w:rPr>
          <w:b/>
          <w:sz w:val="24"/>
          <w:szCs w:val="24"/>
        </w:rPr>
        <w:tab/>
      </w:r>
      <w:hyperlink r:id="rId6" w:history="1"/>
      <w:bookmarkEnd w:id="1"/>
      <w:r w:rsidRPr="00967047">
        <w:rPr>
          <w:rStyle w:val="li1"/>
          <w:b w:val="0"/>
          <w:sz w:val="24"/>
          <w:szCs w:val="24"/>
        </w:rPr>
        <w:t xml:space="preserve">b) </w:t>
      </w:r>
      <w:r w:rsidRPr="00967047">
        <w:rPr>
          <w:rStyle w:val="tli1"/>
          <w:sz w:val="24"/>
          <w:szCs w:val="24"/>
        </w:rPr>
        <w:t>persoanele cărora li s-a interzis exercitarea dreptului de a alege, pe durata stabilită prin hotărâre judecătorească definitivă.</w:t>
      </w:r>
    </w:p>
    <w:p w:rsidR="00814349" w:rsidRPr="00967047" w:rsidRDefault="00814349" w:rsidP="00814349">
      <w:pPr>
        <w:shd w:val="clear" w:color="auto" w:fill="FFFFFF"/>
        <w:ind w:left="720"/>
        <w:jc w:val="both"/>
        <w:rPr>
          <w:sz w:val="24"/>
          <w:szCs w:val="24"/>
        </w:rPr>
      </w:pPr>
      <w:r w:rsidRPr="00967047">
        <w:rPr>
          <w:sz w:val="24"/>
          <w:szCs w:val="24"/>
        </w:rPr>
        <w:t xml:space="preserve">(2) </w:t>
      </w:r>
      <w:r w:rsidRPr="00967047">
        <w:rPr>
          <w:rStyle w:val="tal1"/>
          <w:sz w:val="24"/>
          <w:szCs w:val="24"/>
        </w:rPr>
        <w:t>Nu pot fi aleşi:</w:t>
      </w:r>
    </w:p>
    <w:bookmarkStart w:id="2" w:name="do|ttI|caI|ar6|al2|lia"/>
    <w:p w:rsidR="00814349" w:rsidRPr="00967047" w:rsidRDefault="00814349" w:rsidP="00814349">
      <w:pPr>
        <w:shd w:val="clear" w:color="auto" w:fill="FFFFFF"/>
        <w:ind w:firstLine="720"/>
        <w:jc w:val="both"/>
        <w:rPr>
          <w:sz w:val="24"/>
          <w:szCs w:val="24"/>
        </w:rPr>
      </w:pPr>
      <w:r w:rsidRPr="00967047">
        <w:rPr>
          <w:b/>
          <w:sz w:val="24"/>
          <w:szCs w:val="24"/>
        </w:rPr>
        <w:fldChar w:fldCharType="begin"/>
      </w:r>
      <w:r w:rsidRPr="00967047">
        <w:rPr>
          <w:b/>
          <w:sz w:val="24"/>
          <w:szCs w:val="24"/>
        </w:rPr>
        <w:instrText xml:space="preserve"> HYPERLINK "https://idrept.ro/DocumentView.aspx?DocumentId=00170519-2020-09-11&amp;DisplayDate=2021-07-01" </w:instrText>
      </w:r>
      <w:r w:rsidRPr="00967047">
        <w:rPr>
          <w:b/>
          <w:sz w:val="24"/>
          <w:szCs w:val="24"/>
        </w:rPr>
        <w:fldChar w:fldCharType="separate"/>
      </w:r>
      <w:r w:rsidRPr="00967047">
        <w:rPr>
          <w:b/>
          <w:sz w:val="24"/>
          <w:szCs w:val="24"/>
        </w:rPr>
        <w:fldChar w:fldCharType="end"/>
      </w:r>
      <w:bookmarkEnd w:id="2"/>
      <w:r w:rsidRPr="00967047">
        <w:rPr>
          <w:rStyle w:val="li1"/>
          <w:b w:val="0"/>
          <w:sz w:val="24"/>
          <w:szCs w:val="24"/>
        </w:rPr>
        <w:t>a)</w:t>
      </w:r>
      <w:r w:rsidRPr="00967047">
        <w:rPr>
          <w:rStyle w:val="li1"/>
          <w:sz w:val="24"/>
          <w:szCs w:val="24"/>
        </w:rPr>
        <w:t xml:space="preserve"> </w:t>
      </w:r>
      <w:r w:rsidRPr="00967047">
        <w:rPr>
          <w:rStyle w:val="tli1"/>
          <w:sz w:val="24"/>
          <w:szCs w:val="24"/>
        </w:rPr>
        <w:t xml:space="preserve">cetăţenii care fac parte din categoriile prevăzute la art. 40 alin. (3) din </w:t>
      </w:r>
      <w:hyperlink r:id="rId7" w:history="1">
        <w:r w:rsidRPr="00967047">
          <w:rPr>
            <w:rStyle w:val="Hyperlink"/>
            <w:color w:val="auto"/>
            <w:sz w:val="24"/>
            <w:szCs w:val="24"/>
            <w:u w:val="none"/>
          </w:rPr>
          <w:t>Constituţia României</w:t>
        </w:r>
      </w:hyperlink>
      <w:r w:rsidRPr="00967047">
        <w:rPr>
          <w:rStyle w:val="tli1"/>
          <w:sz w:val="24"/>
          <w:szCs w:val="24"/>
        </w:rPr>
        <w:t>, republicată;</w:t>
      </w:r>
    </w:p>
    <w:bookmarkStart w:id="3" w:name="do|ttI|caI|ar6|al2|lib"/>
    <w:p w:rsidR="00814349" w:rsidRPr="00967047" w:rsidRDefault="00814349" w:rsidP="00814349">
      <w:pPr>
        <w:shd w:val="clear" w:color="auto" w:fill="FFFFFF"/>
        <w:ind w:firstLine="720"/>
        <w:jc w:val="both"/>
        <w:rPr>
          <w:sz w:val="24"/>
          <w:szCs w:val="24"/>
        </w:rPr>
      </w:pPr>
      <w:r w:rsidRPr="00967047">
        <w:rPr>
          <w:b/>
          <w:sz w:val="24"/>
          <w:szCs w:val="24"/>
        </w:rPr>
        <w:fldChar w:fldCharType="begin"/>
      </w:r>
      <w:r w:rsidRPr="00967047">
        <w:rPr>
          <w:b/>
          <w:sz w:val="24"/>
          <w:szCs w:val="24"/>
        </w:rPr>
        <w:instrText xml:space="preserve"> HYPERLINK "https://idrept.ro/DocumentView.aspx?DocumentId=00170519-2020-09-11&amp;DisplayDate=2021-07-01" </w:instrText>
      </w:r>
      <w:r w:rsidRPr="00967047">
        <w:rPr>
          <w:b/>
          <w:sz w:val="24"/>
          <w:szCs w:val="24"/>
        </w:rPr>
        <w:fldChar w:fldCharType="separate"/>
      </w:r>
      <w:r w:rsidRPr="00967047">
        <w:rPr>
          <w:b/>
          <w:sz w:val="24"/>
          <w:szCs w:val="24"/>
        </w:rPr>
        <w:fldChar w:fldCharType="end"/>
      </w:r>
      <w:bookmarkEnd w:id="3"/>
      <w:r w:rsidRPr="00967047">
        <w:rPr>
          <w:rStyle w:val="li1"/>
          <w:b w:val="0"/>
          <w:sz w:val="24"/>
          <w:szCs w:val="24"/>
        </w:rPr>
        <w:t xml:space="preserve">b) </w:t>
      </w:r>
      <w:r w:rsidRPr="00967047">
        <w:rPr>
          <w:rStyle w:val="tli1"/>
          <w:sz w:val="24"/>
          <w:szCs w:val="24"/>
        </w:rPr>
        <w:t>persoanele care fac parte din categoriile prevăzute la alin. (1), precum şi persoanele cărora li s-a interzis, prin hotărâre judecătorească definitivă, exercitarea dreptului de a fi ales în autorităţile publice sau în orice alte funcţii publice.</w:t>
      </w:r>
    </w:p>
    <w:p w:rsidR="00814349" w:rsidRPr="00967047" w:rsidRDefault="00814349" w:rsidP="00814349">
      <w:pPr>
        <w:autoSpaceDE w:val="0"/>
        <w:autoSpaceDN w:val="0"/>
        <w:adjustRightInd w:val="0"/>
        <w:ind w:firstLine="720"/>
        <w:jc w:val="both"/>
        <w:rPr>
          <w:sz w:val="24"/>
          <w:szCs w:val="24"/>
          <w:lang w:val="en-US" w:eastAsia="en-US"/>
        </w:rPr>
      </w:pPr>
      <w:r w:rsidRPr="00967047">
        <w:rPr>
          <w:b/>
          <w:sz w:val="24"/>
          <w:szCs w:val="24"/>
          <w:lang w:val="en-US" w:eastAsia="en-US"/>
        </w:rPr>
        <w:t>ART. 5</w:t>
      </w:r>
      <w:r w:rsidRPr="00967047">
        <w:rPr>
          <w:sz w:val="24"/>
          <w:szCs w:val="24"/>
          <w:lang w:val="en-US" w:eastAsia="en-US"/>
        </w:rPr>
        <w:t xml:space="preserve"> - (1) Cetăţenii Uniunii Europene care au domiciliul sau reşedinţa în România au dreptul de a alege şi de a fi aleşi în aceleaşi condiţii ca şi cetăţenii români, cu îndeplinirea prevederilor prezentului Regulament.</w:t>
      </w:r>
    </w:p>
    <w:p w:rsidR="00814349" w:rsidRPr="00967047" w:rsidRDefault="00814349" w:rsidP="00814349">
      <w:pPr>
        <w:autoSpaceDE w:val="0"/>
        <w:autoSpaceDN w:val="0"/>
        <w:adjustRightInd w:val="0"/>
        <w:jc w:val="both"/>
        <w:rPr>
          <w:sz w:val="24"/>
          <w:szCs w:val="24"/>
          <w:lang w:val="en-US" w:eastAsia="en-US"/>
        </w:rPr>
      </w:pPr>
      <w:r w:rsidRPr="00967047">
        <w:rPr>
          <w:sz w:val="24"/>
          <w:szCs w:val="24"/>
          <w:lang w:val="en-US" w:eastAsia="en-US"/>
        </w:rPr>
        <w:tab/>
        <w:t>(2) În sensul prezentului Regulament, prin cetăţenii Uniunii Europene se înţelege cetăţenii statelor membre ale Uniunii Europene, altele decât România.</w:t>
      </w:r>
    </w:p>
    <w:p w:rsidR="00814349" w:rsidRPr="00967047" w:rsidRDefault="00814349" w:rsidP="00814349">
      <w:pPr>
        <w:jc w:val="both"/>
        <w:rPr>
          <w:sz w:val="24"/>
          <w:szCs w:val="24"/>
          <w:lang w:val="en-US" w:eastAsia="en-US"/>
        </w:rPr>
      </w:pPr>
      <w:r w:rsidRPr="00967047">
        <w:rPr>
          <w:b/>
          <w:sz w:val="24"/>
          <w:szCs w:val="24"/>
          <w:lang w:val="en-US" w:eastAsia="en-US"/>
        </w:rPr>
        <w:tab/>
        <w:t xml:space="preserve">ART. 6. – </w:t>
      </w:r>
      <w:r w:rsidRPr="00967047">
        <w:rPr>
          <w:sz w:val="24"/>
          <w:szCs w:val="24"/>
          <w:lang w:val="en-US" w:eastAsia="en-US"/>
        </w:rPr>
        <w:t>Candidaturile se depun la data, ora şi locul stabilit prin dispoziţia primarului municipiului Sfântu Gheorghe şi vor conţine:</w:t>
      </w:r>
    </w:p>
    <w:p w:rsidR="00814349" w:rsidRPr="00967047" w:rsidRDefault="00814349" w:rsidP="00814349">
      <w:pPr>
        <w:numPr>
          <w:ilvl w:val="0"/>
          <w:numId w:val="1"/>
        </w:numPr>
        <w:ind w:left="1134"/>
        <w:jc w:val="both"/>
        <w:rPr>
          <w:sz w:val="24"/>
          <w:szCs w:val="24"/>
          <w:lang w:val="en-US" w:eastAsia="en-US"/>
        </w:rPr>
      </w:pPr>
      <w:r w:rsidRPr="00967047">
        <w:rPr>
          <w:sz w:val="24"/>
          <w:szCs w:val="24"/>
          <w:lang w:val="en-US" w:eastAsia="en-US"/>
        </w:rPr>
        <w:t>cerere scrisă cu mână;</w:t>
      </w:r>
    </w:p>
    <w:p w:rsidR="00814349" w:rsidRPr="00967047" w:rsidRDefault="00814349" w:rsidP="00814349">
      <w:pPr>
        <w:numPr>
          <w:ilvl w:val="0"/>
          <w:numId w:val="1"/>
        </w:numPr>
        <w:ind w:left="1134"/>
        <w:jc w:val="both"/>
        <w:rPr>
          <w:sz w:val="24"/>
          <w:szCs w:val="24"/>
          <w:lang w:val="en-US" w:eastAsia="en-US"/>
        </w:rPr>
      </w:pPr>
      <w:r w:rsidRPr="00967047">
        <w:rPr>
          <w:sz w:val="24"/>
          <w:szCs w:val="24"/>
          <w:lang w:val="en-US" w:eastAsia="en-US"/>
        </w:rPr>
        <w:t>copie după actul de identitate;</w:t>
      </w:r>
    </w:p>
    <w:p w:rsidR="00814349" w:rsidRPr="00967047" w:rsidRDefault="00814349" w:rsidP="00814349">
      <w:pPr>
        <w:numPr>
          <w:ilvl w:val="0"/>
          <w:numId w:val="1"/>
        </w:numPr>
        <w:ind w:left="1134"/>
        <w:jc w:val="both"/>
        <w:rPr>
          <w:sz w:val="24"/>
          <w:szCs w:val="24"/>
          <w:lang w:val="en-US" w:eastAsia="en-US"/>
        </w:rPr>
      </w:pPr>
      <w:r w:rsidRPr="00967047">
        <w:rPr>
          <w:sz w:val="24"/>
          <w:szCs w:val="24"/>
          <w:lang w:val="en-US" w:eastAsia="en-US"/>
        </w:rPr>
        <w:t>curriculum vitae;</w:t>
      </w:r>
    </w:p>
    <w:p w:rsidR="00814349" w:rsidRPr="00967047" w:rsidRDefault="00814349" w:rsidP="00814349">
      <w:pPr>
        <w:numPr>
          <w:ilvl w:val="0"/>
          <w:numId w:val="1"/>
        </w:numPr>
        <w:ind w:left="1134"/>
        <w:jc w:val="both"/>
        <w:rPr>
          <w:sz w:val="24"/>
          <w:szCs w:val="24"/>
          <w:lang w:val="en-US" w:eastAsia="en-US"/>
        </w:rPr>
      </w:pPr>
      <w:r w:rsidRPr="00967047">
        <w:rPr>
          <w:sz w:val="24"/>
          <w:szCs w:val="24"/>
          <w:lang w:val="en-US" w:eastAsia="en-US"/>
        </w:rPr>
        <w:t>cazier judiciar;</w:t>
      </w:r>
    </w:p>
    <w:p w:rsidR="00814349" w:rsidRPr="00967047" w:rsidRDefault="00814349" w:rsidP="00814349">
      <w:pPr>
        <w:numPr>
          <w:ilvl w:val="0"/>
          <w:numId w:val="1"/>
        </w:numPr>
        <w:ind w:left="1134"/>
        <w:jc w:val="both"/>
        <w:rPr>
          <w:sz w:val="24"/>
          <w:szCs w:val="24"/>
          <w:lang w:val="en-US" w:eastAsia="en-US"/>
        </w:rPr>
      </w:pPr>
      <w:r w:rsidRPr="00967047">
        <w:rPr>
          <w:sz w:val="24"/>
          <w:szCs w:val="24"/>
          <w:lang w:val="en-US" w:eastAsia="en-US"/>
        </w:rPr>
        <w:t>declarație pe propria răspundere cu privire la calitatea de lucrător sau colaborator al Securității. Modelul declarației constituie anexă la prezentul Regulament și poate fi procurat de la sediul primăriei sau descărcat de pe pagina de internet a instituției www.sepsi.ro.</w:t>
      </w:r>
    </w:p>
    <w:p w:rsidR="00814349" w:rsidRPr="00967047" w:rsidRDefault="00814349" w:rsidP="00814349">
      <w:pPr>
        <w:numPr>
          <w:ilvl w:val="0"/>
          <w:numId w:val="1"/>
        </w:numPr>
        <w:ind w:left="1134"/>
        <w:jc w:val="both"/>
        <w:rPr>
          <w:sz w:val="24"/>
          <w:szCs w:val="24"/>
          <w:lang w:val="en-US" w:eastAsia="en-US"/>
        </w:rPr>
      </w:pPr>
      <w:r w:rsidRPr="00967047">
        <w:rPr>
          <w:sz w:val="24"/>
          <w:szCs w:val="24"/>
          <w:lang w:val="en-US" w:eastAsia="en-US"/>
        </w:rPr>
        <w:t xml:space="preserve">programul candidatului, în care sunt enumerate principalele obiective ale acestuia legate de activitatea sa în folosul colectivităţii locale pe care doreşte să o </w:t>
      </w:r>
      <w:r w:rsidRPr="00967047">
        <w:rPr>
          <w:sz w:val="24"/>
          <w:szCs w:val="24"/>
          <w:lang w:val="en-US" w:eastAsia="en-US"/>
        </w:rPr>
        <w:lastRenderedPageBreak/>
        <w:t>reprezinte în relaţia cu autorităţil</w:t>
      </w:r>
      <w:r>
        <w:rPr>
          <w:sz w:val="24"/>
          <w:szCs w:val="24"/>
          <w:lang w:val="en-US" w:eastAsia="en-US"/>
        </w:rPr>
        <w:t xml:space="preserve">e administraţiei publice locale, în timpul mandatului consiliului local ales </w:t>
      </w:r>
      <w:r w:rsidRPr="002E77C4">
        <w:rPr>
          <w:sz w:val="24"/>
          <w:szCs w:val="24"/>
          <w:lang w:val="en-US" w:eastAsia="en-US"/>
        </w:rPr>
        <w:t>la alegerile pentru autoritățile administrației publice locale</w:t>
      </w:r>
      <w:r>
        <w:rPr>
          <w:sz w:val="24"/>
          <w:szCs w:val="24"/>
          <w:lang w:val="en-US" w:eastAsia="en-US"/>
        </w:rPr>
        <w:t xml:space="preserve"> din 09 iunie 2024.</w:t>
      </w:r>
    </w:p>
    <w:p w:rsidR="00814349" w:rsidRPr="00967047" w:rsidRDefault="00814349" w:rsidP="00814349">
      <w:pPr>
        <w:ind w:firstLine="720"/>
        <w:jc w:val="both"/>
        <w:rPr>
          <w:sz w:val="24"/>
          <w:szCs w:val="24"/>
          <w:lang w:val="en-US" w:eastAsia="en-US"/>
        </w:rPr>
      </w:pPr>
      <w:r w:rsidRPr="00967047">
        <w:rPr>
          <w:b/>
          <w:sz w:val="24"/>
          <w:szCs w:val="24"/>
          <w:lang w:val="en-US" w:eastAsia="en-US"/>
        </w:rPr>
        <w:t xml:space="preserve">ART. 7. – </w:t>
      </w:r>
      <w:r w:rsidRPr="00967047">
        <w:rPr>
          <w:sz w:val="24"/>
          <w:szCs w:val="24"/>
          <w:lang w:val="en-US" w:eastAsia="en-US"/>
        </w:rPr>
        <w:t>(1)</w:t>
      </w:r>
      <w:r w:rsidRPr="00967047">
        <w:rPr>
          <w:b/>
          <w:sz w:val="24"/>
          <w:szCs w:val="24"/>
          <w:lang w:val="en-US" w:eastAsia="en-US"/>
        </w:rPr>
        <w:t xml:space="preserve"> </w:t>
      </w:r>
      <w:r w:rsidRPr="00967047">
        <w:rPr>
          <w:sz w:val="24"/>
          <w:szCs w:val="24"/>
          <w:lang w:val="en-US" w:eastAsia="en-US"/>
        </w:rPr>
        <w:t xml:space="preserve">Alegerile pentru delegații sătești vor avea loc în cadrul unor adunări săteşti, convocate de primarul municipiului Sfântu Gheorghe și desfășurate </w:t>
      </w:r>
      <w:r>
        <w:rPr>
          <w:sz w:val="24"/>
          <w:szCs w:val="24"/>
          <w:lang w:val="en-US" w:eastAsia="en-US"/>
        </w:rPr>
        <w:t>în prezenţa viceprimarilor nominalizați în acest sens prin dispoziția primarului</w:t>
      </w:r>
      <w:r w:rsidRPr="00967047">
        <w:rPr>
          <w:sz w:val="24"/>
          <w:szCs w:val="24"/>
          <w:lang w:val="en-US" w:eastAsia="en-US"/>
        </w:rPr>
        <w:t xml:space="preserve"> și a secretarului general al municipiului Sfântu Gheorghe.</w:t>
      </w:r>
    </w:p>
    <w:p w:rsidR="00814349" w:rsidRPr="00967047" w:rsidRDefault="00814349" w:rsidP="00814349">
      <w:pPr>
        <w:ind w:firstLine="720"/>
        <w:jc w:val="both"/>
        <w:rPr>
          <w:sz w:val="24"/>
          <w:szCs w:val="24"/>
          <w:lang w:val="en-US" w:eastAsia="en-US"/>
        </w:rPr>
      </w:pPr>
      <w:r w:rsidRPr="00967047">
        <w:rPr>
          <w:sz w:val="24"/>
          <w:szCs w:val="24"/>
          <w:lang w:val="en-US" w:eastAsia="en-US"/>
        </w:rPr>
        <w:t>(2) Convocarea adunărilor săteşti se face prin afişarea dispoziției primarului și a convocatorului la sediul Caselor de Cultură din Coșeni și Chilieni, în stațiile de autobuz, pe pagina de internet a autorităţii, la sediul Primăriei municipiului Sfântu Gheorghe și prin intermediul mijloacelor de informare în masă.</w:t>
      </w:r>
    </w:p>
    <w:p w:rsidR="00814349" w:rsidRPr="00967047" w:rsidRDefault="00814349" w:rsidP="00814349">
      <w:pPr>
        <w:jc w:val="both"/>
        <w:rPr>
          <w:sz w:val="24"/>
          <w:szCs w:val="24"/>
          <w:lang w:val="en-US" w:eastAsia="en-US"/>
        </w:rPr>
      </w:pPr>
      <w:r w:rsidRPr="00967047">
        <w:rPr>
          <w:b/>
          <w:sz w:val="24"/>
          <w:szCs w:val="24"/>
          <w:lang w:val="en-US" w:eastAsia="en-US"/>
        </w:rPr>
        <w:tab/>
        <w:t>ART. 8. –</w:t>
      </w:r>
      <w:r w:rsidRPr="00967047">
        <w:rPr>
          <w:sz w:val="24"/>
          <w:szCs w:val="24"/>
          <w:lang w:val="en-US" w:eastAsia="en-US"/>
        </w:rPr>
        <w:t xml:space="preserve"> (1) Şedinţele adunărilor săteşti sunt deschise de </w:t>
      </w:r>
      <w:r>
        <w:rPr>
          <w:sz w:val="24"/>
          <w:szCs w:val="24"/>
          <w:lang w:val="en-US" w:eastAsia="en-US"/>
        </w:rPr>
        <w:t>viceprimarii</w:t>
      </w:r>
      <w:r w:rsidRPr="00967047">
        <w:rPr>
          <w:sz w:val="24"/>
          <w:szCs w:val="24"/>
          <w:lang w:val="en-US" w:eastAsia="en-US"/>
        </w:rPr>
        <w:t xml:space="preserve"> municipiului Sfântu Gheorghe</w:t>
      </w:r>
      <w:r>
        <w:rPr>
          <w:sz w:val="24"/>
          <w:szCs w:val="24"/>
          <w:lang w:val="en-US" w:eastAsia="en-US"/>
        </w:rPr>
        <w:t xml:space="preserve"> nominalizați în dispoziția primarului</w:t>
      </w:r>
      <w:r w:rsidRPr="00967047">
        <w:rPr>
          <w:sz w:val="24"/>
          <w:szCs w:val="24"/>
          <w:lang w:val="en-US" w:eastAsia="en-US"/>
        </w:rPr>
        <w:t>.</w:t>
      </w:r>
    </w:p>
    <w:p w:rsidR="00814349" w:rsidRPr="00967047" w:rsidRDefault="00814349" w:rsidP="00814349">
      <w:pPr>
        <w:ind w:firstLine="720"/>
        <w:jc w:val="both"/>
        <w:rPr>
          <w:sz w:val="24"/>
          <w:szCs w:val="24"/>
          <w:lang w:val="en-US" w:eastAsia="en-US"/>
        </w:rPr>
      </w:pPr>
      <w:r w:rsidRPr="00967047">
        <w:rPr>
          <w:sz w:val="24"/>
          <w:szCs w:val="24"/>
          <w:lang w:val="en-US" w:eastAsia="en-US"/>
        </w:rPr>
        <w:t>(2) În cadrul şedinţei fiecare candidat în parte îşi va prezenta programul prevăzut la art. 6 lit. f, după care se trece la alegerea delegatului sătesc.</w:t>
      </w:r>
    </w:p>
    <w:p w:rsidR="00814349" w:rsidRPr="00967047" w:rsidRDefault="00814349" w:rsidP="00814349">
      <w:pPr>
        <w:jc w:val="both"/>
        <w:rPr>
          <w:sz w:val="24"/>
          <w:szCs w:val="24"/>
          <w:lang w:val="en-US" w:eastAsia="en-US"/>
        </w:rPr>
      </w:pPr>
      <w:r w:rsidRPr="00967047">
        <w:rPr>
          <w:b/>
          <w:sz w:val="24"/>
          <w:szCs w:val="24"/>
          <w:lang w:val="en-US" w:eastAsia="en-US"/>
        </w:rPr>
        <w:tab/>
        <w:t xml:space="preserve">ART. 9. – </w:t>
      </w:r>
      <w:r w:rsidRPr="00967047">
        <w:rPr>
          <w:sz w:val="24"/>
          <w:szCs w:val="24"/>
          <w:lang w:val="en-US" w:eastAsia="en-US"/>
        </w:rPr>
        <w:t>(1)</w:t>
      </w:r>
      <w:r w:rsidRPr="00967047">
        <w:rPr>
          <w:b/>
          <w:sz w:val="24"/>
          <w:szCs w:val="24"/>
          <w:lang w:val="en-US" w:eastAsia="en-US"/>
        </w:rPr>
        <w:t xml:space="preserve"> </w:t>
      </w:r>
      <w:r w:rsidRPr="00967047">
        <w:rPr>
          <w:sz w:val="24"/>
          <w:szCs w:val="24"/>
          <w:lang w:val="en-US" w:eastAsia="en-US"/>
        </w:rPr>
        <w:t>Votul alegătorilor este secret şi se exercită în cabine de vot amenajate prin grija Primăriei municipiului Sfântu Gheorghe.</w:t>
      </w:r>
    </w:p>
    <w:p w:rsidR="00814349" w:rsidRPr="00967047" w:rsidRDefault="00814349" w:rsidP="00814349">
      <w:pPr>
        <w:ind w:firstLine="600"/>
        <w:jc w:val="both"/>
        <w:rPr>
          <w:sz w:val="24"/>
          <w:szCs w:val="24"/>
          <w:lang w:val="en-US" w:eastAsia="en-US"/>
        </w:rPr>
      </w:pPr>
      <w:r w:rsidRPr="00967047">
        <w:rPr>
          <w:sz w:val="24"/>
          <w:szCs w:val="24"/>
          <w:lang w:val="en-US" w:eastAsia="en-US"/>
        </w:rPr>
        <w:t>(2) Accesul alegătorilor la cabinele de vot se face în serii corespunzătoare numărului cabinelor.</w:t>
      </w:r>
    </w:p>
    <w:p w:rsidR="00814349" w:rsidRPr="00967047" w:rsidRDefault="00814349" w:rsidP="00814349">
      <w:pPr>
        <w:ind w:firstLine="600"/>
        <w:jc w:val="both"/>
        <w:rPr>
          <w:sz w:val="24"/>
          <w:szCs w:val="24"/>
          <w:lang w:val="en-US" w:eastAsia="en-US"/>
        </w:rPr>
      </w:pPr>
      <w:r w:rsidRPr="00967047">
        <w:rPr>
          <w:sz w:val="24"/>
          <w:szCs w:val="24"/>
          <w:lang w:val="en-US" w:eastAsia="en-US"/>
        </w:rPr>
        <w:t>(3) Fiecare alegător prezintă actul de identitate funcţionarului împuternicit care, după verificarea înscrierii în lista electorală a celui în cauză, îi predă buletinul de vot.</w:t>
      </w:r>
    </w:p>
    <w:p w:rsidR="00814349" w:rsidRPr="00967047" w:rsidRDefault="00814349" w:rsidP="00814349">
      <w:pPr>
        <w:ind w:firstLine="600"/>
        <w:jc w:val="both"/>
        <w:rPr>
          <w:sz w:val="24"/>
          <w:szCs w:val="24"/>
          <w:lang w:val="ro-RO"/>
        </w:rPr>
      </w:pPr>
      <w:r w:rsidRPr="00967047">
        <w:rPr>
          <w:sz w:val="24"/>
          <w:szCs w:val="24"/>
          <w:lang w:val="en-US" w:eastAsia="en-US"/>
        </w:rPr>
        <w:t>(4) Fiecare alegător primeşte un singur buletin de vot cu numele tuturor candidaţilor. În cabina de vot alegătorul va</w:t>
      </w:r>
      <w:r w:rsidRPr="00967047">
        <w:rPr>
          <w:sz w:val="24"/>
          <w:szCs w:val="24"/>
        </w:rPr>
        <w:t xml:space="preserve"> marca cu X căsuţa de lângă numele persoanei pe care doreşte să o voteze</w:t>
      </w:r>
      <w:r w:rsidRPr="00967047">
        <w:rPr>
          <w:sz w:val="24"/>
          <w:szCs w:val="24"/>
          <w:lang w:val="ro-RO"/>
        </w:rPr>
        <w:t>, după care va introduce buletinul îndoit în urnă.</w:t>
      </w:r>
    </w:p>
    <w:p w:rsidR="00814349" w:rsidRPr="00967047" w:rsidRDefault="00814349" w:rsidP="00814349">
      <w:pPr>
        <w:ind w:firstLine="600"/>
        <w:jc w:val="both"/>
        <w:rPr>
          <w:sz w:val="24"/>
          <w:szCs w:val="24"/>
          <w:lang w:val="ro-RO"/>
        </w:rPr>
      </w:pPr>
      <w:r w:rsidRPr="00967047">
        <w:rPr>
          <w:sz w:val="24"/>
          <w:szCs w:val="24"/>
          <w:lang w:val="ro-RO"/>
        </w:rPr>
        <w:t>(5) Votul este valabil dacă se marchează numele unui singur candidat.</w:t>
      </w:r>
    </w:p>
    <w:p w:rsidR="00814349" w:rsidRPr="00967047" w:rsidRDefault="00814349" w:rsidP="00814349">
      <w:pPr>
        <w:ind w:firstLine="600"/>
        <w:jc w:val="both"/>
        <w:rPr>
          <w:sz w:val="24"/>
          <w:szCs w:val="24"/>
          <w:lang w:val="ro-RO"/>
        </w:rPr>
      </w:pPr>
      <w:r w:rsidRPr="00967047">
        <w:rPr>
          <w:sz w:val="24"/>
          <w:szCs w:val="24"/>
          <w:lang w:val="ro-RO"/>
        </w:rPr>
        <w:t>(6) În caz de balotaj votul se va repeta cu candidaţii aflaţi în situaţie de balotaj.</w:t>
      </w:r>
    </w:p>
    <w:p w:rsidR="00814349" w:rsidRPr="00967047" w:rsidRDefault="00814349" w:rsidP="00814349">
      <w:pPr>
        <w:ind w:firstLine="600"/>
        <w:jc w:val="both"/>
        <w:rPr>
          <w:sz w:val="24"/>
          <w:szCs w:val="24"/>
        </w:rPr>
      </w:pPr>
      <w:r w:rsidRPr="00967047">
        <w:rPr>
          <w:sz w:val="24"/>
          <w:szCs w:val="24"/>
          <w:lang w:val="ro-RO"/>
        </w:rPr>
        <w:t>(7) Este declarat ales delegat sătesc candidatul care a întrunit majoritatea voturilor celor prezenţi la adunare.</w:t>
      </w:r>
    </w:p>
    <w:p w:rsidR="00814349" w:rsidRPr="00967047" w:rsidRDefault="00814349" w:rsidP="00814349">
      <w:pPr>
        <w:jc w:val="both"/>
        <w:rPr>
          <w:sz w:val="24"/>
          <w:szCs w:val="24"/>
          <w:lang w:val="ro-RO" w:eastAsia="en-US"/>
        </w:rPr>
      </w:pPr>
      <w:r w:rsidRPr="00967047">
        <w:rPr>
          <w:sz w:val="24"/>
          <w:szCs w:val="24"/>
          <w:lang w:val="ro-RO" w:eastAsia="en-US"/>
        </w:rPr>
        <w:tab/>
      </w:r>
      <w:r w:rsidRPr="00967047">
        <w:rPr>
          <w:b/>
          <w:sz w:val="24"/>
          <w:szCs w:val="24"/>
          <w:lang w:val="ro-RO" w:eastAsia="en-US"/>
        </w:rPr>
        <w:t>ART. 10. –</w:t>
      </w:r>
      <w:r w:rsidRPr="00967047">
        <w:rPr>
          <w:sz w:val="24"/>
          <w:szCs w:val="24"/>
          <w:lang w:val="ro-RO" w:eastAsia="en-US"/>
        </w:rPr>
        <w:t xml:space="preserve"> Rezultatul alegerilor se va consemna într-un proces-verbal care se prezintă la prima ședință a consiliului local.</w:t>
      </w:r>
    </w:p>
    <w:p w:rsidR="00EC1A2D" w:rsidRDefault="00EC1A2D">
      <w:bookmarkStart w:id="4" w:name="_GoBack"/>
      <w:bookmarkEnd w:id="4"/>
    </w:p>
    <w:sectPr w:rsidR="00EC1A2D" w:rsidSect="00DA26E3">
      <w:pgSz w:w="11907" w:h="16840" w:code="9"/>
      <w:pgMar w:top="851" w:right="128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E7A"/>
    <w:multiLevelType w:val="hybridMultilevel"/>
    <w:tmpl w:val="2AB01674"/>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16"/>
    <w:rsid w:val="00061BB1"/>
    <w:rsid w:val="00814349"/>
    <w:rsid w:val="00DE721C"/>
    <w:rsid w:val="00E73116"/>
    <w:rsid w:val="00EC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6D3B1-7230-46DF-8376-3FD5681E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49"/>
    <w:pPr>
      <w:spacing w:after="0" w:line="240" w:lineRule="auto"/>
    </w:pPr>
    <w:rPr>
      <w:rFonts w:ascii="Times New Roman" w:eastAsia="Times New Roman" w:hAnsi="Times New Roman" w:cs="Times New Roman"/>
      <w:sz w:val="20"/>
      <w:szCs w:val="20"/>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349"/>
    <w:rPr>
      <w:color w:val="0000FF"/>
      <w:u w:val="single"/>
    </w:rPr>
  </w:style>
  <w:style w:type="paragraph" w:styleId="BodyTextIndent2">
    <w:name w:val="Body Text Indent 2"/>
    <w:basedOn w:val="Normal"/>
    <w:link w:val="BodyTextIndent2Char"/>
    <w:rsid w:val="00814349"/>
    <w:pPr>
      <w:ind w:left="360" w:firstLine="360"/>
      <w:jc w:val="both"/>
    </w:pPr>
    <w:rPr>
      <w:b/>
      <w:sz w:val="28"/>
      <w:lang w:eastAsia="en-US"/>
    </w:rPr>
  </w:style>
  <w:style w:type="character" w:customStyle="1" w:styleId="BodyTextIndent2Char">
    <w:name w:val="Body Text Indent 2 Char"/>
    <w:basedOn w:val="DefaultParagraphFont"/>
    <w:link w:val="BodyTextIndent2"/>
    <w:rsid w:val="00814349"/>
    <w:rPr>
      <w:rFonts w:ascii="Times New Roman" w:eastAsia="Times New Roman" w:hAnsi="Times New Roman" w:cs="Times New Roman"/>
      <w:b/>
      <w:sz w:val="28"/>
      <w:szCs w:val="20"/>
      <w:lang w:val="en-AU"/>
    </w:rPr>
  </w:style>
  <w:style w:type="character" w:customStyle="1" w:styleId="tal1">
    <w:name w:val="tal1"/>
    <w:basedOn w:val="DefaultParagraphFont"/>
    <w:rsid w:val="00814349"/>
  </w:style>
  <w:style w:type="character" w:customStyle="1" w:styleId="li1">
    <w:name w:val="li1"/>
    <w:rsid w:val="00814349"/>
    <w:rPr>
      <w:b/>
      <w:bCs/>
      <w:color w:val="8F0000"/>
    </w:rPr>
  </w:style>
  <w:style w:type="character" w:customStyle="1" w:styleId="tli1">
    <w:name w:val="tli1"/>
    <w:basedOn w:val="DefaultParagraphFont"/>
    <w:rsid w:val="0081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06839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ept.ro/DocumentView.aspx?DocumentId=00170519-2020-09-11&amp;DisplayDate=2021-07-01" TargetMode="External"/><Relationship Id="rId5" Type="http://schemas.openxmlformats.org/officeDocument/2006/relationships/hyperlink" Target="https://idrept.ro/DocumentView.aspx?DocumentId=00170519-2020-09-11&amp;DisplayDate=2021-07-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5117</Characters>
  <Application>Microsoft Office Word</Application>
  <DocSecurity>0</DocSecurity>
  <Lines>42</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Tunde</dc:creator>
  <cp:keywords/>
  <dc:description/>
  <cp:lastModifiedBy>Tunde</cp:lastModifiedBy>
  <cp:revision>2</cp:revision>
  <dcterms:created xsi:type="dcterms:W3CDTF">2025-01-27T11:49:00Z</dcterms:created>
  <dcterms:modified xsi:type="dcterms:W3CDTF">2025-01-27T11:49:00Z</dcterms:modified>
</cp:coreProperties>
</file>