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BD2" w:rsidRPr="003B41DC" w:rsidRDefault="00715BD2" w:rsidP="00715BD2">
      <w:pPr>
        <w:pStyle w:val="NormalWeb"/>
        <w:spacing w:before="0" w:beforeAutospacing="0" w:after="0" w:afterAutospacing="0"/>
        <w:ind w:left="2832" w:firstLine="708"/>
        <w:rPr>
          <w:sz w:val="22"/>
          <w:szCs w:val="22"/>
          <w:lang w:val="ro-RO"/>
        </w:rPr>
      </w:pPr>
      <w:bookmarkStart w:id="0" w:name="_GoBack"/>
      <w:bookmarkEnd w:id="0"/>
      <w:r>
        <w:rPr>
          <w:b/>
          <w:sz w:val="22"/>
          <w:szCs w:val="22"/>
          <w:lang w:val="ro-RO"/>
        </w:rPr>
        <w:t>Anexa nr. 6 la Contractul de delegare nr.___________/2025</w:t>
      </w:r>
    </w:p>
    <w:p w:rsidR="00715BD2" w:rsidRPr="003B41DC" w:rsidRDefault="00715BD2" w:rsidP="00715BD2">
      <w:pPr>
        <w:pStyle w:val="NormalWeb"/>
        <w:spacing w:before="0" w:beforeAutospacing="0" w:after="0" w:afterAutospacing="0"/>
        <w:ind w:left="5040" w:firstLine="720"/>
        <w:jc w:val="both"/>
        <w:rPr>
          <w:sz w:val="22"/>
          <w:szCs w:val="22"/>
          <w:lang w:val="ro-RO"/>
        </w:rPr>
      </w:pPr>
    </w:p>
    <w:p w:rsidR="00715BD2" w:rsidRPr="003B41DC" w:rsidRDefault="00715BD2" w:rsidP="00715BD2">
      <w:pPr>
        <w:pStyle w:val="Heading5"/>
        <w:tabs>
          <w:tab w:val="clear" w:pos="992"/>
        </w:tabs>
        <w:spacing w:before="0" w:after="0"/>
        <w:ind w:left="709" w:firstLine="0"/>
        <w:jc w:val="center"/>
        <w:rPr>
          <w:i w:val="0"/>
          <w:sz w:val="22"/>
          <w:szCs w:val="22"/>
        </w:rPr>
      </w:pPr>
      <w:r w:rsidRPr="003B41DC">
        <w:rPr>
          <w:i w:val="0"/>
          <w:sz w:val="22"/>
          <w:szCs w:val="22"/>
        </w:rPr>
        <w:t>INDICATORI DE PERFORMANŢĂ ȘI TEHNICI</w:t>
      </w:r>
    </w:p>
    <w:p w:rsidR="00715BD2" w:rsidRPr="003B41DC" w:rsidRDefault="00715BD2" w:rsidP="00715BD2">
      <w:pPr>
        <w:pStyle w:val="Heading5"/>
        <w:tabs>
          <w:tab w:val="clear" w:pos="992"/>
        </w:tabs>
        <w:spacing w:before="0" w:after="0"/>
        <w:ind w:left="709" w:firstLine="0"/>
        <w:jc w:val="center"/>
        <w:rPr>
          <w:i w:val="0"/>
          <w:sz w:val="22"/>
          <w:szCs w:val="22"/>
        </w:rPr>
      </w:pPr>
      <w:r w:rsidRPr="003B41DC">
        <w:rPr>
          <w:i w:val="0"/>
          <w:sz w:val="22"/>
          <w:szCs w:val="22"/>
        </w:rPr>
        <w:t>PENTRU SERVICIUL PUBLIC DE SALUBRIZARE</w:t>
      </w:r>
    </w:p>
    <w:p w:rsidR="00715BD2" w:rsidRPr="003B41DC" w:rsidRDefault="00715BD2" w:rsidP="00715BD2">
      <w:pPr>
        <w:rPr>
          <w:rFonts w:ascii="Times New Roman" w:hAnsi="Times New Roman"/>
          <w:sz w:val="22"/>
          <w:szCs w:val="22"/>
          <w:lang w:val="ro-RO"/>
        </w:rPr>
      </w:pPr>
    </w:p>
    <w:p w:rsidR="00715BD2" w:rsidRPr="003B41DC" w:rsidRDefault="00715BD2" w:rsidP="00715BD2">
      <w:pPr>
        <w:pStyle w:val="textarticolorlege"/>
        <w:spacing w:after="0" w:line="240" w:lineRule="auto"/>
        <w:rPr>
          <w:sz w:val="22"/>
          <w:szCs w:val="22"/>
        </w:rPr>
      </w:pPr>
      <w:r w:rsidRPr="003B41DC">
        <w:rPr>
          <w:sz w:val="22"/>
          <w:szCs w:val="22"/>
        </w:rPr>
        <w:t>Măturat</w:t>
      </w:r>
      <w:r w:rsidRPr="003B41DC">
        <w:rPr>
          <w:rFonts w:eastAsia="Calibri"/>
          <w:bCs/>
          <w:sz w:val="22"/>
          <w:szCs w:val="22"/>
        </w:rPr>
        <w:t>, spălat, stropit al căilor publice din localitate, inclusiv colectarea și transportul deșeurilor de pământ și pietre provenite de pe căile publice la depozitele de deșeuri, precum și a deșeurilor provenite din coșurile stradale la depozitele de deșeuri și/sau la instalațiile de tratare</w:t>
      </w:r>
      <w:r w:rsidRPr="003B41DC">
        <w:rPr>
          <w:sz w:val="22"/>
          <w:szCs w:val="22"/>
        </w:rPr>
        <w:t>, curăţarea şi transportul zăpezii de pe căile publice din localitate şi menținerea în funcţiune a acestora pe timp de polei sau de îngheţ;</w:t>
      </w:r>
    </w:p>
    <w:tbl>
      <w:tblPr>
        <w:tblpPr w:leftFromText="180" w:rightFromText="180" w:vertAnchor="text" w:horzAnchor="page" w:tblpXSpec="center" w:tblpY="276"/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2933"/>
        <w:gridCol w:w="4387"/>
        <w:gridCol w:w="1643"/>
      </w:tblGrid>
      <w:tr w:rsidR="00715BD2" w:rsidRPr="003B41DC" w:rsidTr="00660D50">
        <w:trPr>
          <w:trHeight w:val="281"/>
          <w:tblHeader/>
        </w:trPr>
        <w:tc>
          <w:tcPr>
            <w:tcW w:w="1135" w:type="dxa"/>
            <w:shd w:val="clear" w:color="auto" w:fill="E6E6E6"/>
            <w:vAlign w:val="center"/>
          </w:tcPr>
          <w:p w:rsidR="00715BD2" w:rsidRPr="003B41DC" w:rsidRDefault="00715BD2" w:rsidP="00660D50">
            <w:pPr>
              <w:ind w:left="360"/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  <w:t>Nr.</w:t>
            </w:r>
          </w:p>
        </w:tc>
        <w:tc>
          <w:tcPr>
            <w:tcW w:w="2933" w:type="dxa"/>
            <w:shd w:val="clear" w:color="auto" w:fill="E6E6E6"/>
            <w:vAlign w:val="center"/>
          </w:tcPr>
          <w:p w:rsidR="00715BD2" w:rsidRPr="003B41DC" w:rsidRDefault="00715BD2" w:rsidP="00660D50">
            <w:pPr>
              <w:ind w:left="360"/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  <w:t>Titlu</w:t>
            </w:r>
          </w:p>
        </w:tc>
        <w:tc>
          <w:tcPr>
            <w:tcW w:w="4387" w:type="dxa"/>
            <w:shd w:val="clear" w:color="auto" w:fill="E6E6E6"/>
            <w:vAlign w:val="center"/>
          </w:tcPr>
          <w:p w:rsidR="00715BD2" w:rsidRPr="003B41DC" w:rsidRDefault="00715BD2" w:rsidP="00660D50">
            <w:pPr>
              <w:ind w:left="360"/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  <w:t>Descriere</w:t>
            </w:r>
          </w:p>
        </w:tc>
        <w:tc>
          <w:tcPr>
            <w:tcW w:w="1643" w:type="dxa"/>
            <w:shd w:val="clear" w:color="auto" w:fill="E6E6E6"/>
            <w:vAlign w:val="center"/>
          </w:tcPr>
          <w:p w:rsidR="00715BD2" w:rsidRPr="003B41DC" w:rsidRDefault="00715BD2" w:rsidP="00660D50">
            <w:pPr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  <w:t>Unitate de măsură</w:t>
            </w:r>
          </w:p>
        </w:tc>
      </w:tr>
      <w:tr w:rsidR="00715BD2" w:rsidRPr="003B41DC" w:rsidTr="00660D50">
        <w:tc>
          <w:tcPr>
            <w:tcW w:w="10098" w:type="dxa"/>
            <w:gridSpan w:val="4"/>
            <w:shd w:val="clear" w:color="auto" w:fill="BFBFBF"/>
            <w:vAlign w:val="center"/>
          </w:tcPr>
          <w:p w:rsidR="00715BD2" w:rsidRPr="003B41DC" w:rsidRDefault="00715BD2" w:rsidP="00660D50">
            <w:pPr>
              <w:ind w:left="360"/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  <w:t>INDICATORI DE PERFORMANTA GENERALI</w:t>
            </w:r>
          </w:p>
          <w:tbl>
            <w:tblPr>
              <w:tblpPr w:leftFromText="180" w:rightFromText="180" w:vertAnchor="text" w:horzAnchor="page" w:tblpX="838" w:tblpY="276"/>
              <w:tblW w:w="100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35"/>
              <w:gridCol w:w="2933"/>
              <w:gridCol w:w="4770"/>
              <w:gridCol w:w="1260"/>
            </w:tblGrid>
            <w:tr w:rsidR="00715BD2" w:rsidRPr="003B41DC" w:rsidTr="00660D50">
              <w:trPr>
                <w:trHeight w:val="280"/>
              </w:trPr>
              <w:tc>
                <w:tcPr>
                  <w:tcW w:w="10098" w:type="dxa"/>
                  <w:gridSpan w:val="4"/>
                  <w:shd w:val="clear" w:color="auto" w:fill="BFBFBF"/>
                  <w:vAlign w:val="center"/>
                </w:tcPr>
                <w:p w:rsidR="00715BD2" w:rsidRDefault="00715BD2" w:rsidP="00660D50">
                  <w:pPr>
                    <w:ind w:left="360"/>
                    <w:rPr>
                      <w:rFonts w:ascii="Times New Roman" w:hAnsi="Times New Roman"/>
                      <w:b/>
                      <w:noProof/>
                      <w:sz w:val="22"/>
                      <w:szCs w:val="22"/>
                      <w:lang w:val="ro-RO"/>
                    </w:rPr>
                  </w:pPr>
                  <w:r w:rsidRPr="003B41DC">
                    <w:rPr>
                      <w:rFonts w:ascii="Times New Roman" w:hAnsi="Times New Roman"/>
                      <w:b/>
                      <w:noProof/>
                      <w:sz w:val="22"/>
                      <w:szCs w:val="22"/>
                      <w:lang w:val="ro-RO"/>
                    </w:rPr>
                    <w:t>1.1 Rata de acoperire a serviciului de salubrizare</w:t>
                  </w:r>
                </w:p>
                <w:p w:rsidR="00715BD2" w:rsidRPr="003B41DC" w:rsidRDefault="00715BD2" w:rsidP="00660D50">
                  <w:pPr>
                    <w:ind w:left="360"/>
                    <w:rPr>
                      <w:rFonts w:ascii="Times New Roman" w:hAnsi="Times New Roman"/>
                      <w:b/>
                      <w:noProof/>
                      <w:sz w:val="22"/>
                      <w:szCs w:val="22"/>
                      <w:lang w:val="ro-RO"/>
                    </w:rPr>
                  </w:pPr>
                </w:p>
              </w:tc>
            </w:tr>
            <w:tr w:rsidR="00715BD2" w:rsidRPr="003B41DC" w:rsidTr="00660D50">
              <w:tc>
                <w:tcPr>
                  <w:tcW w:w="1135" w:type="dxa"/>
                  <w:shd w:val="clear" w:color="auto" w:fill="FFFFFF" w:themeFill="background1"/>
                  <w:vAlign w:val="center"/>
                </w:tcPr>
                <w:p w:rsidR="00715BD2" w:rsidRPr="003B41DC" w:rsidRDefault="00715BD2" w:rsidP="00660D50">
                  <w:pPr>
                    <w:ind w:left="360"/>
                    <w:rPr>
                      <w:rFonts w:ascii="Times New Roman" w:hAnsi="Times New Roman"/>
                      <w:b/>
                      <w:noProof/>
                      <w:sz w:val="22"/>
                      <w:szCs w:val="22"/>
                      <w:lang w:val="ro-RO"/>
                    </w:rPr>
                  </w:pPr>
                  <w:r w:rsidRPr="003B41DC">
                    <w:rPr>
                      <w:rFonts w:ascii="Times New Roman" w:hAnsi="Times New Roman"/>
                      <w:b/>
                      <w:noProof/>
                      <w:sz w:val="22"/>
                      <w:szCs w:val="22"/>
                      <w:lang w:val="ro-RO"/>
                    </w:rPr>
                    <w:t>1.1.1</w:t>
                  </w:r>
                </w:p>
              </w:tc>
              <w:tc>
                <w:tcPr>
                  <w:tcW w:w="2933" w:type="dxa"/>
                  <w:shd w:val="clear" w:color="auto" w:fill="FFFFFF" w:themeFill="background1"/>
                  <w:vAlign w:val="center"/>
                </w:tcPr>
                <w:p w:rsidR="00715BD2" w:rsidRPr="003B41DC" w:rsidRDefault="00715BD2" w:rsidP="00660D50">
                  <w:pPr>
                    <w:rPr>
                      <w:rFonts w:ascii="Times New Roman" w:hAnsi="Times New Roman"/>
                      <w:b/>
                      <w:noProof/>
                      <w:sz w:val="22"/>
                      <w:szCs w:val="22"/>
                      <w:lang w:val="ro-RO"/>
                    </w:rPr>
                  </w:pPr>
                  <w:r w:rsidRPr="003B41DC">
                    <w:rPr>
                      <w:rFonts w:ascii="Times New Roman" w:hAnsi="Times New Roman"/>
                      <w:b/>
                      <w:noProof/>
                      <w:sz w:val="22"/>
                      <w:szCs w:val="22"/>
                      <w:lang w:val="ro-RO"/>
                    </w:rPr>
                    <w:t>Rata de acoperire a serviciului de salubrizare</w:t>
                  </w:r>
                </w:p>
              </w:tc>
              <w:tc>
                <w:tcPr>
                  <w:tcW w:w="4770" w:type="dxa"/>
                  <w:shd w:val="clear" w:color="auto" w:fill="FFFFFF" w:themeFill="background1"/>
                  <w:vAlign w:val="center"/>
                </w:tcPr>
                <w:p w:rsidR="00715BD2" w:rsidRPr="003B41DC" w:rsidRDefault="00715BD2" w:rsidP="00660D50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ro-RO"/>
                    </w:rPr>
                  </w:pPr>
                  <w:r w:rsidRPr="003B41DC">
                    <w:rPr>
                      <w:rFonts w:ascii="Times New Roman" w:hAnsi="Times New Roman"/>
                      <w:noProof/>
                      <w:sz w:val="22"/>
                      <w:szCs w:val="22"/>
                      <w:lang w:val="ro-RO"/>
                    </w:rPr>
                    <w:t>Populatia care beneficiaza de activitatea de măturat, spălat</w:t>
                  </w:r>
                  <w:r w:rsidRPr="003B41DC">
                    <w:rPr>
                      <w:rFonts w:ascii="Times New Roman" w:eastAsia="Calibri" w:hAnsi="Times New Roman"/>
                      <w:b/>
                      <w:bCs/>
                      <w:sz w:val="22"/>
                      <w:szCs w:val="22"/>
                      <w:lang w:val="ro-RO"/>
                    </w:rPr>
                    <w:t xml:space="preserve">, </w:t>
                  </w:r>
                  <w:r w:rsidRPr="003B41DC">
                    <w:rPr>
                      <w:rFonts w:ascii="Times New Roman" w:eastAsia="Calibri" w:hAnsi="Times New Roman"/>
                      <w:sz w:val="22"/>
                      <w:szCs w:val="22"/>
                      <w:lang w:val="ro-RO"/>
                    </w:rPr>
                    <w:t>stropit al căilor publice din localitate, inclusiv colectarea și transportul deșeurilor de pământ și pietre provenite de pe căile publice la depozitele de deșeuri, precum și a deșeurilor provenite din coșurile stradale la depozitele de deșeuri și/sau la instalațiile de tratare</w:t>
                  </w:r>
                  <w:r w:rsidRPr="003B41DC">
                    <w:rPr>
                      <w:rFonts w:ascii="Times New Roman" w:eastAsia="Times New Roman" w:hAnsi="Times New Roman"/>
                      <w:sz w:val="22"/>
                      <w:szCs w:val="22"/>
                      <w:lang w:val="ro-RO"/>
                    </w:rPr>
                    <w:t xml:space="preserve"> </w:t>
                  </w:r>
                  <w:r w:rsidRPr="003B41DC">
                    <w:rPr>
                      <w:rFonts w:ascii="Times New Roman" w:hAnsi="Times New Roman"/>
                      <w:noProof/>
                      <w:sz w:val="22"/>
                      <w:szCs w:val="22"/>
                      <w:lang w:val="ro-RO"/>
                    </w:rPr>
                    <w:t>la nivel de unitate teritorial administrativa (</w:t>
                  </w:r>
                  <w:r w:rsidRPr="003B41DC">
                    <w:rPr>
                      <w:rFonts w:ascii="Times New Roman" w:hAnsi="Times New Roman"/>
                      <w:b/>
                      <w:noProof/>
                      <w:sz w:val="22"/>
                      <w:szCs w:val="22"/>
                      <w:lang w:val="ro-RO"/>
                    </w:rPr>
                    <w:t>%</w:t>
                  </w:r>
                  <w:r w:rsidRPr="003B41DC">
                    <w:rPr>
                      <w:rFonts w:ascii="Times New Roman" w:hAnsi="Times New Roman"/>
                      <w:noProof/>
                      <w:sz w:val="22"/>
                      <w:szCs w:val="22"/>
                      <w:lang w:val="ro-RO"/>
                    </w:rPr>
                    <w:t>)</w:t>
                  </w:r>
                </w:p>
              </w:tc>
              <w:tc>
                <w:tcPr>
                  <w:tcW w:w="1260" w:type="dxa"/>
                  <w:shd w:val="clear" w:color="auto" w:fill="FFFFFF" w:themeFill="background1"/>
                  <w:vAlign w:val="center"/>
                </w:tcPr>
                <w:p w:rsidR="00715BD2" w:rsidRPr="003B41DC" w:rsidRDefault="00715BD2" w:rsidP="00660D50">
                  <w:pPr>
                    <w:ind w:left="360"/>
                    <w:rPr>
                      <w:rFonts w:ascii="Times New Roman" w:hAnsi="Times New Roman"/>
                      <w:noProof/>
                      <w:sz w:val="22"/>
                      <w:szCs w:val="22"/>
                      <w:lang w:val="ro-RO"/>
                    </w:rPr>
                  </w:pPr>
                  <w:r w:rsidRPr="003B41DC">
                    <w:rPr>
                      <w:rFonts w:ascii="Times New Roman" w:hAnsi="Times New Roman"/>
                      <w:b/>
                      <w:noProof/>
                      <w:sz w:val="22"/>
                      <w:szCs w:val="22"/>
                      <w:lang w:val="ro-RO"/>
                    </w:rPr>
                    <w:t>100 %</w:t>
                  </w:r>
                </w:p>
                <w:p w:rsidR="00715BD2" w:rsidRPr="003B41DC" w:rsidRDefault="00715BD2" w:rsidP="00660D50">
                  <w:pPr>
                    <w:ind w:left="360"/>
                    <w:rPr>
                      <w:rFonts w:ascii="Times New Roman" w:hAnsi="Times New Roman"/>
                      <w:noProof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:rsidR="00715BD2" w:rsidRPr="003B41DC" w:rsidRDefault="00715BD2" w:rsidP="00660D50">
            <w:pPr>
              <w:ind w:left="360"/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</w:pPr>
          </w:p>
        </w:tc>
      </w:tr>
      <w:tr w:rsidR="00715BD2" w:rsidRPr="003B41DC" w:rsidTr="00660D50">
        <w:tc>
          <w:tcPr>
            <w:tcW w:w="10098" w:type="dxa"/>
            <w:gridSpan w:val="4"/>
            <w:shd w:val="clear" w:color="auto" w:fill="BFBFBF"/>
            <w:vAlign w:val="center"/>
          </w:tcPr>
          <w:p w:rsidR="00715BD2" w:rsidRPr="003B41DC" w:rsidRDefault="00715BD2" w:rsidP="00660D50">
            <w:pPr>
              <w:ind w:left="360"/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  <w:t xml:space="preserve">1.2 Contractarea serviciilor </w:t>
            </w:r>
            <w:r w:rsidRPr="003B41DC">
              <w:rPr>
                <w:rFonts w:ascii="Times New Roman" w:hAnsi="Times New Roman"/>
                <w:bCs/>
                <w:noProof/>
                <w:sz w:val="22"/>
                <w:szCs w:val="22"/>
                <w:lang w:val="ro-RO"/>
              </w:rPr>
              <w:t xml:space="preserve">de </w:t>
            </w:r>
            <w:r w:rsidRPr="003B41DC">
              <w:rPr>
                <w:rFonts w:ascii="Times New Roman" w:hAnsi="Times New Roman"/>
                <w:noProof/>
                <w:sz w:val="22"/>
                <w:szCs w:val="22"/>
                <w:lang w:val="ro-RO"/>
              </w:rPr>
              <w:t>măturat, spălat</w:t>
            </w:r>
            <w:r w:rsidRPr="003B41DC">
              <w:rPr>
                <w:rFonts w:ascii="Times New Roman" w:eastAsia="Calibri" w:hAnsi="Times New Roman"/>
                <w:b/>
                <w:bCs/>
                <w:sz w:val="22"/>
                <w:szCs w:val="22"/>
                <w:lang w:val="ro-RO"/>
              </w:rPr>
              <w:t xml:space="preserve">, </w:t>
            </w:r>
            <w:r w:rsidRPr="003B41DC">
              <w:rPr>
                <w:rFonts w:ascii="Times New Roman" w:eastAsia="Calibri" w:hAnsi="Times New Roman"/>
                <w:sz w:val="22"/>
                <w:szCs w:val="22"/>
                <w:lang w:val="ro-RO"/>
              </w:rPr>
              <w:t>stropit al căilor publice din localitate, inclusiv colectarea și transportul deșeurilor de pământ și pietre provenite de pe căile publice la depozitele de deșeuri, precum și a deșeurilor provenite din coșurile stradale la depozitele de deșeuri și/sau la instalațiile de tratare</w:t>
            </w:r>
            <w:r w:rsidRPr="003B41DC"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  <w:t>– Prestarea serviciului pentru toti utilizatorii din aria sa de responsabilitate</w:t>
            </w:r>
          </w:p>
        </w:tc>
      </w:tr>
      <w:tr w:rsidR="00715BD2" w:rsidRPr="003B41DC" w:rsidTr="00660D50">
        <w:tc>
          <w:tcPr>
            <w:tcW w:w="1135" w:type="dxa"/>
            <w:vAlign w:val="center"/>
          </w:tcPr>
          <w:p w:rsidR="00715BD2" w:rsidRPr="003B41DC" w:rsidRDefault="00715BD2" w:rsidP="00660D50">
            <w:pPr>
              <w:ind w:left="360"/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  <w:t>1.2.1</w:t>
            </w:r>
          </w:p>
        </w:tc>
        <w:tc>
          <w:tcPr>
            <w:tcW w:w="2933" w:type="dxa"/>
            <w:vAlign w:val="center"/>
          </w:tcPr>
          <w:p w:rsidR="00715BD2" w:rsidRPr="003B41DC" w:rsidRDefault="00715BD2" w:rsidP="00660D50">
            <w:pPr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  <w:t xml:space="preserve">Eficienta in incheierea Contractelor </w:t>
            </w:r>
          </w:p>
        </w:tc>
        <w:tc>
          <w:tcPr>
            <w:tcW w:w="4387" w:type="dxa"/>
            <w:vAlign w:val="center"/>
          </w:tcPr>
          <w:p w:rsidR="00715BD2" w:rsidRPr="003B41DC" w:rsidRDefault="00715BD2" w:rsidP="00660D50">
            <w:pPr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</w:pPr>
          </w:p>
        </w:tc>
        <w:tc>
          <w:tcPr>
            <w:tcW w:w="1643" w:type="dxa"/>
            <w:vAlign w:val="center"/>
          </w:tcPr>
          <w:p w:rsidR="00715BD2" w:rsidRPr="003B41DC" w:rsidRDefault="00715BD2" w:rsidP="00660D50">
            <w:pPr>
              <w:ind w:left="360"/>
              <w:rPr>
                <w:rFonts w:ascii="Times New Roman" w:hAnsi="Times New Roman"/>
                <w:noProof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  <w:t>100 %</w:t>
            </w:r>
          </w:p>
          <w:p w:rsidR="00715BD2" w:rsidRPr="003B41DC" w:rsidRDefault="00715BD2" w:rsidP="00660D50">
            <w:pPr>
              <w:ind w:left="360"/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</w:pPr>
          </w:p>
        </w:tc>
      </w:tr>
      <w:tr w:rsidR="00715BD2" w:rsidRPr="003B41DC" w:rsidTr="00660D50">
        <w:tc>
          <w:tcPr>
            <w:tcW w:w="1135" w:type="dxa"/>
            <w:vAlign w:val="center"/>
          </w:tcPr>
          <w:p w:rsidR="00715BD2" w:rsidRPr="003B41DC" w:rsidRDefault="00715BD2" w:rsidP="00660D50">
            <w:pPr>
              <w:ind w:left="360"/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  <w:t>1.2.2</w:t>
            </w:r>
          </w:p>
        </w:tc>
        <w:tc>
          <w:tcPr>
            <w:tcW w:w="2933" w:type="dxa"/>
            <w:vAlign w:val="center"/>
          </w:tcPr>
          <w:p w:rsidR="00715BD2" w:rsidRPr="003B41DC" w:rsidRDefault="00715BD2" w:rsidP="00660D50">
            <w:pPr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  <w:t>Eficienta in imbunatatirea parametrilor de calitate prevazuti in Contractul de delegare</w:t>
            </w:r>
          </w:p>
        </w:tc>
        <w:tc>
          <w:tcPr>
            <w:tcW w:w="4387" w:type="dxa"/>
            <w:vAlign w:val="center"/>
          </w:tcPr>
          <w:p w:rsidR="00715BD2" w:rsidRPr="003B41DC" w:rsidRDefault="00715BD2" w:rsidP="00660D50">
            <w:pPr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noProof/>
                <w:sz w:val="22"/>
                <w:szCs w:val="22"/>
                <w:lang w:val="ro-RO"/>
              </w:rPr>
              <w:t>Numarul de contracte modificate cu privire la inbunatatirile parametrilor de calitate ai activitatii prestate raportat la numarul de cereri justificate de modificare a clauzelor contractuale, pe categorii de activitate</w:t>
            </w:r>
          </w:p>
        </w:tc>
        <w:tc>
          <w:tcPr>
            <w:tcW w:w="1643" w:type="dxa"/>
            <w:vAlign w:val="center"/>
          </w:tcPr>
          <w:p w:rsidR="00715BD2" w:rsidRPr="003B41DC" w:rsidRDefault="00715BD2" w:rsidP="00660D50">
            <w:pPr>
              <w:ind w:left="360"/>
              <w:rPr>
                <w:rFonts w:ascii="Times New Roman" w:hAnsi="Times New Roman"/>
                <w:noProof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  <w:t>100 %</w:t>
            </w:r>
          </w:p>
          <w:p w:rsidR="00715BD2" w:rsidRPr="003B41DC" w:rsidRDefault="00715BD2" w:rsidP="00660D50">
            <w:pPr>
              <w:ind w:left="360"/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</w:pPr>
          </w:p>
        </w:tc>
      </w:tr>
      <w:tr w:rsidR="00715BD2" w:rsidRPr="003B41DC" w:rsidTr="00660D50">
        <w:tc>
          <w:tcPr>
            <w:tcW w:w="10098" w:type="dxa"/>
            <w:gridSpan w:val="4"/>
            <w:shd w:val="clear" w:color="auto" w:fill="BFBFBF"/>
            <w:vAlign w:val="center"/>
          </w:tcPr>
          <w:p w:rsidR="00715BD2" w:rsidRPr="003B41DC" w:rsidRDefault="00715BD2" w:rsidP="00660D50">
            <w:pPr>
              <w:ind w:left="360"/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  <w:t>1.3 Continuitatea din punct de vedere cantitativ si calitativ, adaptarea permanenta la cerintele utilizatorilor</w:t>
            </w:r>
          </w:p>
        </w:tc>
      </w:tr>
      <w:tr w:rsidR="00715BD2" w:rsidRPr="003B41DC" w:rsidTr="00660D50">
        <w:tc>
          <w:tcPr>
            <w:tcW w:w="1135" w:type="dxa"/>
            <w:shd w:val="clear" w:color="auto" w:fill="FFFFFF" w:themeFill="background1"/>
            <w:vAlign w:val="center"/>
          </w:tcPr>
          <w:p w:rsidR="00715BD2" w:rsidRPr="003B41DC" w:rsidRDefault="00715BD2" w:rsidP="00660D50">
            <w:pPr>
              <w:ind w:left="360"/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  <w:t>1.3.1</w:t>
            </w:r>
          </w:p>
        </w:tc>
        <w:tc>
          <w:tcPr>
            <w:tcW w:w="2933" w:type="dxa"/>
            <w:shd w:val="clear" w:color="auto" w:fill="FFFFFF" w:themeFill="background1"/>
            <w:vAlign w:val="center"/>
          </w:tcPr>
          <w:p w:rsidR="00715BD2" w:rsidRPr="003B41DC" w:rsidRDefault="00715BD2" w:rsidP="00660D50">
            <w:pPr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  <w:t>Numarul de solicitari de imbunatatire a parametrilor de calitate ai activitatii, pe categorii de activitati</w:t>
            </w:r>
          </w:p>
        </w:tc>
        <w:tc>
          <w:tcPr>
            <w:tcW w:w="4387" w:type="dxa"/>
            <w:shd w:val="clear" w:color="auto" w:fill="FFFFFF" w:themeFill="background1"/>
            <w:vAlign w:val="center"/>
          </w:tcPr>
          <w:p w:rsidR="00715BD2" w:rsidRPr="003B41DC" w:rsidRDefault="00715BD2" w:rsidP="00660D50">
            <w:pPr>
              <w:rPr>
                <w:rFonts w:ascii="Times New Roman" w:hAnsi="Times New Roman"/>
                <w:noProof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noProof/>
                <w:sz w:val="22"/>
                <w:szCs w:val="22"/>
                <w:lang w:val="ro-RO"/>
              </w:rPr>
              <w:t>Numarul de solicitati scrise la care Operatorul a raspuns in 30 de zile de la data primirii reclamației, raportat la numarul total de reclamatii scrise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:rsidR="00715BD2" w:rsidRPr="003B41DC" w:rsidRDefault="00715BD2" w:rsidP="00660D50">
            <w:pPr>
              <w:ind w:left="360"/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  <w:t>100%</w:t>
            </w:r>
          </w:p>
        </w:tc>
      </w:tr>
      <w:tr w:rsidR="00715BD2" w:rsidRPr="003B41DC" w:rsidTr="00660D50">
        <w:tc>
          <w:tcPr>
            <w:tcW w:w="1135" w:type="dxa"/>
            <w:vAlign w:val="center"/>
          </w:tcPr>
          <w:p w:rsidR="00715BD2" w:rsidRPr="003B41DC" w:rsidRDefault="00715BD2" w:rsidP="00660D50">
            <w:pPr>
              <w:ind w:left="360"/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  <w:t>1.3.2</w:t>
            </w:r>
          </w:p>
        </w:tc>
        <w:tc>
          <w:tcPr>
            <w:tcW w:w="2933" w:type="dxa"/>
            <w:vAlign w:val="center"/>
          </w:tcPr>
          <w:p w:rsidR="00715BD2" w:rsidRPr="003B41DC" w:rsidRDefault="00715BD2" w:rsidP="00660D50">
            <w:pPr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  <w:t>Numarul de reclamatii scrise la care s-a raspuns</w:t>
            </w:r>
          </w:p>
        </w:tc>
        <w:tc>
          <w:tcPr>
            <w:tcW w:w="4387" w:type="dxa"/>
            <w:vAlign w:val="center"/>
          </w:tcPr>
          <w:p w:rsidR="00715BD2" w:rsidRPr="003B41DC" w:rsidRDefault="00715BD2" w:rsidP="00660D50">
            <w:pPr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noProof/>
                <w:sz w:val="22"/>
                <w:szCs w:val="22"/>
                <w:lang w:val="ro-RO"/>
              </w:rPr>
              <w:t>Numarul de reclamatii scrise la care Operatorul a raspuns in 30 de zile de la data primirii reclamației, raportat la numarul total de reclamatii scrise</w:t>
            </w:r>
          </w:p>
        </w:tc>
        <w:tc>
          <w:tcPr>
            <w:tcW w:w="1643" w:type="dxa"/>
            <w:vAlign w:val="center"/>
          </w:tcPr>
          <w:p w:rsidR="00715BD2" w:rsidRPr="003B41DC" w:rsidRDefault="00715BD2" w:rsidP="00660D50">
            <w:pPr>
              <w:ind w:left="360"/>
              <w:rPr>
                <w:rFonts w:ascii="Times New Roman" w:hAnsi="Times New Roman"/>
                <w:noProof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  <w:t>100 %</w:t>
            </w:r>
          </w:p>
          <w:p w:rsidR="00715BD2" w:rsidRPr="003B41DC" w:rsidRDefault="00715BD2" w:rsidP="00660D50">
            <w:pPr>
              <w:ind w:left="360"/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</w:pPr>
          </w:p>
        </w:tc>
      </w:tr>
      <w:tr w:rsidR="00715BD2" w:rsidRPr="003B41DC" w:rsidTr="00660D50">
        <w:tc>
          <w:tcPr>
            <w:tcW w:w="1135" w:type="dxa"/>
            <w:vAlign w:val="center"/>
          </w:tcPr>
          <w:p w:rsidR="00715BD2" w:rsidRPr="003B41DC" w:rsidRDefault="00715BD2" w:rsidP="00660D50">
            <w:pPr>
              <w:ind w:left="360"/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  <w:t>1.3.3</w:t>
            </w:r>
          </w:p>
        </w:tc>
        <w:tc>
          <w:tcPr>
            <w:tcW w:w="2933" w:type="dxa"/>
            <w:vAlign w:val="center"/>
          </w:tcPr>
          <w:p w:rsidR="00715BD2" w:rsidRPr="003B41DC" w:rsidRDefault="00715BD2" w:rsidP="00660D50">
            <w:pPr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  <w:t>Numarul de reclamatii scrise justificate (care au primit o soluție definitiva si irevocabila favorabila reclamantului)</w:t>
            </w:r>
          </w:p>
        </w:tc>
        <w:tc>
          <w:tcPr>
            <w:tcW w:w="4387" w:type="dxa"/>
            <w:vAlign w:val="center"/>
          </w:tcPr>
          <w:p w:rsidR="00715BD2" w:rsidRPr="003B41DC" w:rsidRDefault="00715BD2" w:rsidP="00660D50">
            <w:pPr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noProof/>
                <w:sz w:val="22"/>
                <w:szCs w:val="22"/>
                <w:lang w:val="ro-RO"/>
              </w:rPr>
              <w:t xml:space="preserve">Numarul de reclamatii scrise justificate raportat la numarul total de utilizatori, pe categori de utilizatori </w:t>
            </w:r>
          </w:p>
        </w:tc>
        <w:tc>
          <w:tcPr>
            <w:tcW w:w="1643" w:type="dxa"/>
            <w:vAlign w:val="center"/>
          </w:tcPr>
          <w:p w:rsidR="00715BD2" w:rsidRPr="003B41DC" w:rsidRDefault="00715BD2" w:rsidP="00660D50">
            <w:pPr>
              <w:ind w:left="360"/>
              <w:rPr>
                <w:rFonts w:ascii="Times New Roman" w:hAnsi="Times New Roman"/>
                <w:noProof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  <w:t>100 %</w:t>
            </w:r>
          </w:p>
          <w:p w:rsidR="00715BD2" w:rsidRPr="003B41DC" w:rsidRDefault="00715BD2" w:rsidP="00660D50">
            <w:pPr>
              <w:ind w:left="360"/>
              <w:rPr>
                <w:rFonts w:ascii="Times New Roman" w:hAnsi="Times New Roman"/>
                <w:b/>
                <w:noProof/>
                <w:sz w:val="22"/>
                <w:szCs w:val="22"/>
                <w:lang w:val="ro-RO"/>
              </w:rPr>
            </w:pPr>
          </w:p>
        </w:tc>
      </w:tr>
    </w:tbl>
    <w:p w:rsidR="00715BD2" w:rsidRPr="003B41DC" w:rsidRDefault="00715BD2" w:rsidP="00715BD2">
      <w:pPr>
        <w:autoSpaceDE/>
        <w:autoSpaceDN/>
        <w:rPr>
          <w:rFonts w:ascii="Times New Roman" w:eastAsiaTheme="minorEastAsia" w:hAnsi="Times New Roman"/>
          <w:sz w:val="22"/>
          <w:szCs w:val="22"/>
          <w:lang w:val="ro-RO"/>
        </w:rPr>
      </w:pPr>
    </w:p>
    <w:p w:rsidR="00715BD2" w:rsidRPr="003B41DC" w:rsidRDefault="00715BD2" w:rsidP="00715BD2">
      <w:pPr>
        <w:pStyle w:val="NormalWeb"/>
        <w:spacing w:before="0" w:beforeAutospacing="0" w:after="0" w:afterAutospacing="0"/>
        <w:ind w:left="5040" w:firstLine="720"/>
        <w:jc w:val="right"/>
        <w:rPr>
          <w:sz w:val="22"/>
          <w:szCs w:val="22"/>
          <w:lang w:val="ro-RO"/>
        </w:rPr>
      </w:pPr>
      <w:r w:rsidRPr="003B41DC">
        <w:rPr>
          <w:b/>
          <w:sz w:val="22"/>
          <w:szCs w:val="22"/>
          <w:lang w:val="ro-RO"/>
        </w:rPr>
        <w:lastRenderedPageBreak/>
        <w:t>ANEXA NR. ____</w:t>
      </w:r>
      <w:r w:rsidRPr="003B41DC">
        <w:rPr>
          <w:sz w:val="22"/>
          <w:szCs w:val="22"/>
          <w:lang w:val="ro-RO"/>
        </w:rPr>
        <w:t xml:space="preserve"> la Regulament</w:t>
      </w:r>
    </w:p>
    <w:p w:rsidR="00715BD2" w:rsidRPr="003B41DC" w:rsidRDefault="00715BD2" w:rsidP="00715BD2">
      <w:pPr>
        <w:pStyle w:val="NormalWeb"/>
        <w:spacing w:before="0" w:beforeAutospacing="0" w:after="0" w:afterAutospacing="0"/>
        <w:ind w:left="5040" w:firstLine="720"/>
        <w:jc w:val="both"/>
        <w:rPr>
          <w:sz w:val="22"/>
          <w:szCs w:val="22"/>
          <w:lang w:val="ro-RO"/>
        </w:rPr>
      </w:pPr>
    </w:p>
    <w:p w:rsidR="00715BD2" w:rsidRPr="003B41DC" w:rsidRDefault="00715BD2" w:rsidP="00715BD2">
      <w:pPr>
        <w:jc w:val="both"/>
        <w:rPr>
          <w:rFonts w:ascii="Times New Roman" w:hAnsi="Times New Roman"/>
          <w:b/>
          <w:sz w:val="22"/>
          <w:szCs w:val="22"/>
          <w:lang w:val="ro-RO"/>
        </w:rPr>
      </w:pPr>
      <w:r w:rsidRPr="003B41DC">
        <w:rPr>
          <w:rFonts w:ascii="Times New Roman" w:hAnsi="Times New Roman"/>
          <w:b/>
          <w:sz w:val="22"/>
          <w:szCs w:val="22"/>
          <w:lang w:val="ro-RO"/>
        </w:rPr>
        <w:t xml:space="preserve"> INDICATORI DE PERFORMANŢĂ </w:t>
      </w:r>
      <w:r w:rsidRPr="003B41DC">
        <w:rPr>
          <w:rFonts w:ascii="Times New Roman" w:hAnsi="Times New Roman"/>
          <w:sz w:val="22"/>
          <w:szCs w:val="22"/>
          <w:lang w:val="ro-RO"/>
        </w:rPr>
        <w:t xml:space="preserve">ai serviciului de salubrizare din municipiul Sfântu Gheorghe pentru activitatea de dezinsecție, dezinfecție și deratizare   </w:t>
      </w:r>
    </w:p>
    <w:p w:rsidR="00715BD2" w:rsidRPr="003B41DC" w:rsidRDefault="00715BD2" w:rsidP="00715BD2">
      <w:pPr>
        <w:jc w:val="both"/>
        <w:rPr>
          <w:rFonts w:ascii="Times New Roman" w:hAnsi="Times New Roman"/>
          <w:sz w:val="22"/>
          <w:szCs w:val="22"/>
          <w:lang w:val="ro-RO"/>
        </w:rPr>
      </w:pPr>
    </w:p>
    <w:tbl>
      <w:tblPr>
        <w:tblStyle w:val="TableGrid"/>
        <w:tblW w:w="10343" w:type="dxa"/>
        <w:jc w:val="center"/>
        <w:tblInd w:w="0" w:type="dxa"/>
        <w:tblCellMar>
          <w:right w:w="14" w:type="dxa"/>
        </w:tblCellMar>
        <w:tblLook w:val="04A0" w:firstRow="1" w:lastRow="0" w:firstColumn="1" w:lastColumn="0" w:noHBand="0" w:noVBand="1"/>
      </w:tblPr>
      <w:tblGrid>
        <w:gridCol w:w="421"/>
        <w:gridCol w:w="725"/>
        <w:gridCol w:w="6423"/>
        <w:gridCol w:w="422"/>
        <w:gridCol w:w="425"/>
        <w:gridCol w:w="432"/>
        <w:gridCol w:w="423"/>
        <w:gridCol w:w="1072"/>
      </w:tblGrid>
      <w:tr w:rsidR="00715BD2" w:rsidRPr="003B41DC" w:rsidTr="00660D50">
        <w:trPr>
          <w:trHeight w:val="24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BD2" w:rsidRPr="003B41DC" w:rsidRDefault="00715BD2" w:rsidP="00660D5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B41DC">
              <w:rPr>
                <w:rFonts w:ascii="Times New Roman" w:hAnsi="Times New Roman"/>
                <w:b/>
                <w:sz w:val="22"/>
                <w:szCs w:val="22"/>
              </w:rPr>
              <w:t>Nr. crt.</w:t>
            </w:r>
          </w:p>
        </w:tc>
        <w:tc>
          <w:tcPr>
            <w:tcW w:w="71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715BD2" w:rsidRPr="003B41DC" w:rsidRDefault="00715BD2" w:rsidP="00660D5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B41DC">
              <w:rPr>
                <w:rFonts w:ascii="Times New Roman" w:hAnsi="Times New Roman"/>
                <w:b/>
                <w:sz w:val="22"/>
                <w:szCs w:val="22"/>
              </w:rPr>
              <w:t>INDICATORI DE PERFORMANŢĂ</w:t>
            </w:r>
          </w:p>
        </w:tc>
        <w:tc>
          <w:tcPr>
            <w:tcW w:w="1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B41DC">
              <w:rPr>
                <w:rFonts w:ascii="Times New Roman" w:hAnsi="Times New Roman"/>
                <w:b/>
                <w:sz w:val="22"/>
                <w:szCs w:val="22"/>
              </w:rPr>
              <w:t>Trimestrul</w:t>
            </w:r>
          </w:p>
        </w:tc>
        <w:tc>
          <w:tcPr>
            <w:tcW w:w="1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BD2" w:rsidRPr="003B41DC" w:rsidRDefault="00715BD2" w:rsidP="00660D50">
            <w:pPr>
              <w:ind w:hanging="96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B41DC">
              <w:rPr>
                <w:rFonts w:ascii="Times New Roman" w:hAnsi="Times New Roman"/>
                <w:b/>
                <w:sz w:val="22"/>
                <w:szCs w:val="22"/>
              </w:rPr>
              <w:t>Total an</w:t>
            </w:r>
          </w:p>
        </w:tc>
      </w:tr>
      <w:tr w:rsidR="00715BD2" w:rsidRPr="003B41DC" w:rsidTr="00660D50">
        <w:trPr>
          <w:trHeight w:val="47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14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BD2" w:rsidRPr="003B41DC" w:rsidRDefault="00715BD2" w:rsidP="00660D5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B41DC">
              <w:rPr>
                <w:rFonts w:ascii="Times New Roman" w:hAnsi="Times New Roman"/>
                <w:b/>
                <w:sz w:val="22"/>
                <w:szCs w:val="22"/>
              </w:rPr>
              <w:t>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BD2" w:rsidRPr="003B41DC" w:rsidRDefault="00715BD2" w:rsidP="00660D5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B41DC">
              <w:rPr>
                <w:rFonts w:ascii="Times New Roman" w:hAnsi="Times New Roman"/>
                <w:b/>
                <w:sz w:val="22"/>
                <w:szCs w:val="22"/>
              </w:rPr>
              <w:t>II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BD2" w:rsidRPr="003B41DC" w:rsidRDefault="00715BD2" w:rsidP="00660D5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B41DC">
              <w:rPr>
                <w:rFonts w:ascii="Times New Roman" w:hAnsi="Times New Roman"/>
                <w:b/>
                <w:sz w:val="22"/>
                <w:szCs w:val="22"/>
              </w:rPr>
              <w:t>III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B41DC">
              <w:rPr>
                <w:rFonts w:ascii="Times New Roman" w:hAnsi="Times New Roman"/>
                <w:b/>
                <w:sz w:val="22"/>
                <w:szCs w:val="22"/>
              </w:rPr>
              <w:t>IV</w:t>
            </w:r>
          </w:p>
        </w:tc>
        <w:tc>
          <w:tcPr>
            <w:tcW w:w="10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15BD2" w:rsidRPr="003B41DC" w:rsidTr="00660D50">
        <w:trPr>
          <w:trHeight w:val="24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0 </w:t>
            </w:r>
          </w:p>
        </w:tc>
        <w:tc>
          <w:tcPr>
            <w:tcW w:w="7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2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3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4 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5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6 </w:t>
            </w:r>
          </w:p>
        </w:tc>
      </w:tr>
      <w:tr w:rsidR="00715BD2" w:rsidRPr="003B41DC" w:rsidTr="00660D50">
        <w:trPr>
          <w:trHeight w:val="24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3B41DC">
              <w:rPr>
                <w:rFonts w:ascii="Times New Roman" w:hAnsi="Times New Roman"/>
                <w:b/>
                <w:sz w:val="22"/>
                <w:szCs w:val="22"/>
              </w:rPr>
              <w:t xml:space="preserve">1. </w:t>
            </w:r>
          </w:p>
        </w:tc>
        <w:tc>
          <w:tcPr>
            <w:tcW w:w="7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3B41DC">
              <w:rPr>
                <w:rFonts w:ascii="Times New Roman" w:hAnsi="Times New Roman"/>
                <w:b/>
                <w:sz w:val="22"/>
                <w:szCs w:val="22"/>
              </w:rPr>
              <w:t xml:space="preserve">INDICATORI DE PERFORMANŢĂ GENERALI </w:t>
            </w:r>
          </w:p>
        </w:tc>
        <w:tc>
          <w:tcPr>
            <w:tcW w:w="277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5BD2" w:rsidRPr="003B41DC" w:rsidTr="00660D50">
        <w:trPr>
          <w:trHeight w:val="24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1.1. </w:t>
            </w:r>
          </w:p>
        </w:tc>
        <w:tc>
          <w:tcPr>
            <w:tcW w:w="7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>CONTRACTAREA SERVICIILOR DE DERATIZARE, DEZINSECŢIE,</w:t>
            </w:r>
          </w:p>
        </w:tc>
        <w:tc>
          <w:tcPr>
            <w:tcW w:w="277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 DEZINFECŢIE </w:t>
            </w:r>
          </w:p>
        </w:tc>
      </w:tr>
      <w:tr w:rsidR="00715BD2" w:rsidRPr="003B41DC" w:rsidTr="00660D50">
        <w:trPr>
          <w:trHeight w:val="701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7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ind w:hanging="36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a) </w:t>
            </w:r>
            <w:r w:rsidRPr="003B41DC">
              <w:rPr>
                <w:rFonts w:ascii="Times New Roman" w:hAnsi="Times New Roman"/>
                <w:sz w:val="22"/>
                <w:szCs w:val="22"/>
              </w:rPr>
              <w:tab/>
              <w:t xml:space="preserve">numărul de solicitări de îmbunătăţire a parametrilor de calitate ai activităţii prestate, rezolvate, raportat la numărul total de cereri de îmbunătăţire a activităţii, pe categorii de activităţi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</w:tr>
      <w:tr w:rsidR="00715BD2" w:rsidRPr="003B41DC" w:rsidTr="00660D50">
        <w:trPr>
          <w:trHeight w:val="24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1.2. </w:t>
            </w:r>
          </w:p>
        </w:tc>
        <w:tc>
          <w:tcPr>
            <w:tcW w:w="99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MĂSURAREA ŞI GESTIUNEA CANTITĂŢII SERVICIILOR PRESTATE </w:t>
            </w:r>
          </w:p>
        </w:tc>
      </w:tr>
      <w:tr w:rsidR="00715BD2" w:rsidRPr="003B41DC" w:rsidTr="00660D50">
        <w:trPr>
          <w:trHeight w:val="692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7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ind w:hanging="31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a) numărul de reclamaţii rezolvate privind cantităţile de servicii prestate, raportat la numărul total de reclamaţii privind cantităţile de servicii prestate pe tipuri de activităţi şi categorii de utilizatori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</w:tr>
      <w:tr w:rsidR="00715BD2" w:rsidRPr="003B41DC" w:rsidTr="00660D50">
        <w:trPr>
          <w:trHeight w:val="403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7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b) ponderea din numărul de reclamaţii de la lit.a) care s-au dovedit justificate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 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 </w:t>
            </w:r>
          </w:p>
        </w:tc>
      </w:tr>
      <w:tr w:rsidR="00715BD2" w:rsidRPr="003B41DC" w:rsidTr="00660D50">
        <w:trPr>
          <w:trHeight w:val="47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7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ind w:hanging="31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c) </w:t>
            </w:r>
            <w:r w:rsidRPr="003B41DC">
              <w:rPr>
                <w:rFonts w:ascii="Times New Roman" w:hAnsi="Times New Roman"/>
                <w:sz w:val="22"/>
                <w:szCs w:val="22"/>
              </w:rPr>
              <w:tab/>
              <w:t xml:space="preserve">procentul de solicitări de la lit.b) care au fost rezolvate în mai puţin de 5 zile lucrătoare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</w:tr>
      <w:tr w:rsidR="00715BD2" w:rsidRPr="003B41DC" w:rsidTr="00660D50">
        <w:trPr>
          <w:trHeight w:val="468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7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ind w:hanging="31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d) numărul de sesizări din parte agenţilor de protecţia mediului raportat la numărul total de sesizări din partea autorităţilor centrale şi locale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 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 </w:t>
            </w:r>
          </w:p>
        </w:tc>
      </w:tr>
      <w:tr w:rsidR="00715BD2" w:rsidRPr="003B41DC" w:rsidTr="00660D50">
        <w:trPr>
          <w:trHeight w:val="47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e) </w:t>
            </w:r>
          </w:p>
        </w:tc>
        <w:tc>
          <w:tcPr>
            <w:tcW w:w="64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numărul de sesizări din partea agenţilor de sănătate publică raportat la numărul de sesizări din partea autorităţilor centrale şi locale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 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 </w:t>
            </w:r>
          </w:p>
        </w:tc>
      </w:tr>
      <w:tr w:rsidR="00715BD2" w:rsidRPr="003B41DC" w:rsidTr="00660D50">
        <w:trPr>
          <w:trHeight w:val="701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f) </w:t>
            </w:r>
          </w:p>
        </w:tc>
        <w:tc>
          <w:tcPr>
            <w:tcW w:w="64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numărul de reclamaţii rezolvate privind calitatea activităţii prestate, raportat la numărul total de reclamaţii privind calitatea activităţii prestate, pe tipuri de activităţi şi categorii de utitlizatori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</w:tr>
      <w:tr w:rsidR="00715BD2" w:rsidRPr="003B41DC" w:rsidTr="00660D50">
        <w:trPr>
          <w:trHeight w:val="404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g) </w:t>
            </w:r>
          </w:p>
        </w:tc>
        <w:tc>
          <w:tcPr>
            <w:tcW w:w="64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ponderea din numărul de reclamaţii de la lit.f) care s-au dovedit justificate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 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 </w:t>
            </w:r>
          </w:p>
        </w:tc>
      </w:tr>
      <w:tr w:rsidR="00715BD2" w:rsidRPr="003B41DC" w:rsidTr="00660D50">
        <w:trPr>
          <w:trHeight w:val="47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h) </w:t>
            </w:r>
          </w:p>
        </w:tc>
        <w:tc>
          <w:tcPr>
            <w:tcW w:w="64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procentul de solicitări dela lit.g) care au fost rezolvate în mai puţin de 2 zile calendaristice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80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80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80 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80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80 </w:t>
            </w:r>
          </w:p>
        </w:tc>
      </w:tr>
      <w:tr w:rsidR="00715BD2" w:rsidRPr="003B41DC" w:rsidTr="00660D50">
        <w:trPr>
          <w:trHeight w:val="24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1.3.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9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FACTURAREA ŞI ÎNCASAREA CONTRAVALORII PRESTAŢIILOR </w:t>
            </w:r>
          </w:p>
        </w:tc>
      </w:tr>
      <w:tr w:rsidR="00715BD2" w:rsidRPr="003B41DC" w:rsidTr="00660D50">
        <w:trPr>
          <w:trHeight w:val="47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a) </w:t>
            </w:r>
          </w:p>
        </w:tc>
        <w:tc>
          <w:tcPr>
            <w:tcW w:w="64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numărul de reclamaţii privind facturarea, raportat la numărul total de utilizatori pe categorii de utilizatori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3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3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3 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3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3 </w:t>
            </w:r>
          </w:p>
        </w:tc>
      </w:tr>
      <w:tr w:rsidR="00715BD2" w:rsidRPr="003B41DC" w:rsidTr="00660D50">
        <w:trPr>
          <w:trHeight w:val="374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b) </w:t>
            </w:r>
          </w:p>
        </w:tc>
        <w:tc>
          <w:tcPr>
            <w:tcW w:w="64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procentul de reclamaţii de la lit.a) rezolvate în mai puţin de 10 zile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</w:tr>
      <w:tr w:rsidR="00715BD2" w:rsidRPr="003B41DC" w:rsidTr="00660D50">
        <w:trPr>
          <w:trHeight w:val="403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c) </w:t>
            </w:r>
          </w:p>
        </w:tc>
        <w:tc>
          <w:tcPr>
            <w:tcW w:w="64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procentul din reclamaţiile de la lit.a) care s-au dovedit justificate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 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 </w:t>
            </w:r>
          </w:p>
        </w:tc>
      </w:tr>
      <w:tr w:rsidR="00715BD2" w:rsidRPr="003B41DC" w:rsidTr="00660D50">
        <w:trPr>
          <w:trHeight w:val="24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1.4.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9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RĂSPUNSURI LA SOLICITĂRILE SCRISE ALE UTILIZATORILOR </w:t>
            </w:r>
          </w:p>
        </w:tc>
      </w:tr>
      <w:tr w:rsidR="00715BD2" w:rsidRPr="003B41DC" w:rsidTr="00660D50">
        <w:trPr>
          <w:trHeight w:val="374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a) </w:t>
            </w:r>
          </w:p>
        </w:tc>
        <w:tc>
          <w:tcPr>
            <w:tcW w:w="64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procentul de răspunsuri date la sesizări scrise referitoare la activitatea prestată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</w:tr>
      <w:tr w:rsidR="00715BD2" w:rsidRPr="003B41DC" w:rsidTr="00660D50">
        <w:trPr>
          <w:trHeight w:val="47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b) </w:t>
            </w:r>
          </w:p>
        </w:tc>
        <w:tc>
          <w:tcPr>
            <w:tcW w:w="64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procentul de la lit.a) la care s-a răspuns într-un termen mai mic de 30 de zile calendaristice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100 </w:t>
            </w:r>
          </w:p>
        </w:tc>
      </w:tr>
      <w:tr w:rsidR="00715BD2" w:rsidRPr="003B41DC" w:rsidTr="00660D50">
        <w:trPr>
          <w:trHeight w:val="238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3B41DC">
              <w:rPr>
                <w:rFonts w:ascii="Times New Roman" w:hAnsi="Times New Roman"/>
                <w:b/>
                <w:sz w:val="22"/>
                <w:szCs w:val="22"/>
              </w:rPr>
              <w:t xml:space="preserve">2. </w:t>
            </w:r>
          </w:p>
        </w:tc>
        <w:tc>
          <w:tcPr>
            <w:tcW w:w="99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b/>
                <w:sz w:val="22"/>
                <w:szCs w:val="22"/>
              </w:rPr>
              <w:t xml:space="preserve">INDICATORI DE PERFORMANŢĂ GARANTAŢI </w:t>
            </w:r>
          </w:p>
        </w:tc>
      </w:tr>
      <w:tr w:rsidR="00715BD2" w:rsidRPr="003B41DC" w:rsidTr="00660D50">
        <w:trPr>
          <w:trHeight w:val="24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2.1. </w:t>
            </w:r>
          </w:p>
        </w:tc>
        <w:tc>
          <w:tcPr>
            <w:tcW w:w="99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INDICATORI DE PERFORMANŢĂ GARANTAŢI PRIN LICENŢA DE PRESTARE A SERVICIULUI </w:t>
            </w:r>
          </w:p>
        </w:tc>
      </w:tr>
      <w:tr w:rsidR="00715BD2" w:rsidRPr="003B41DC" w:rsidTr="00660D50">
        <w:trPr>
          <w:trHeight w:val="47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7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ind w:hanging="36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a) </w:t>
            </w:r>
            <w:r w:rsidRPr="003B41DC">
              <w:rPr>
                <w:rFonts w:ascii="Times New Roman" w:hAnsi="Times New Roman"/>
                <w:sz w:val="22"/>
                <w:szCs w:val="22"/>
              </w:rPr>
              <w:tab/>
              <w:t xml:space="preserve">numărul de sesizări scrise privind nerespectarea de către operator a obligațiilor din licență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ind w:hanging="4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nr. 0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ind w:hanging="4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nr. 0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ind w:hanging="4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nr. 0 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ind w:hanging="4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nr. 0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ind w:hanging="4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nr. 0 </w:t>
            </w:r>
          </w:p>
        </w:tc>
      </w:tr>
      <w:tr w:rsidR="00715BD2" w:rsidRPr="003B41DC" w:rsidTr="00660D50">
        <w:trPr>
          <w:trHeight w:val="47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7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ind w:hanging="36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b) </w:t>
            </w:r>
            <w:r w:rsidRPr="003B41DC">
              <w:rPr>
                <w:rFonts w:ascii="Times New Roman" w:hAnsi="Times New Roman"/>
                <w:sz w:val="22"/>
                <w:szCs w:val="22"/>
              </w:rPr>
              <w:tab/>
              <w:t xml:space="preserve">numărul de încălcări ale obligațiilor operatorului, rezultate din analizele şi controalele organismelor abilitate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ind w:hanging="4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nr. 0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ind w:hanging="4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nr. 0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ind w:hanging="4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nr. 0 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ind w:hanging="4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nr. 0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ind w:hanging="4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nr. 0 </w:t>
            </w:r>
          </w:p>
        </w:tc>
      </w:tr>
      <w:tr w:rsidR="00715BD2" w:rsidRPr="003B41DC" w:rsidTr="00660D50">
        <w:trPr>
          <w:trHeight w:val="47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2.2. </w:t>
            </w:r>
          </w:p>
        </w:tc>
        <w:tc>
          <w:tcPr>
            <w:tcW w:w="99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INDICATORI DE PERFORMANŢĂ A CĂROR NERESPECTARE ATRAGE PENALITĂŢI CONFORM CONTRACTULUI DE FURNIZARE/PRESTARE </w:t>
            </w:r>
          </w:p>
        </w:tc>
      </w:tr>
      <w:tr w:rsidR="00715BD2" w:rsidRPr="003B41DC" w:rsidTr="00660D50">
        <w:trPr>
          <w:trHeight w:val="701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7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ind w:hanging="36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a) </w:t>
            </w:r>
            <w:r w:rsidRPr="003B41DC">
              <w:rPr>
                <w:rFonts w:ascii="Times New Roman" w:hAnsi="Times New Roman"/>
                <w:sz w:val="22"/>
                <w:szCs w:val="22"/>
              </w:rPr>
              <w:tab/>
              <w:t xml:space="preserve">valoarea despăgubirilor acordate de operator pentru culpă proprie sau dacă au existat îmbolnăviri din cauza nerespectării condițiilor corespunzătoare de prestare a activității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0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0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0 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0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0 </w:t>
            </w:r>
          </w:p>
        </w:tc>
      </w:tr>
      <w:tr w:rsidR="00715BD2" w:rsidRPr="003B41DC" w:rsidTr="00660D50">
        <w:trPr>
          <w:trHeight w:val="47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7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ind w:hanging="36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b) </w:t>
            </w:r>
            <w:r w:rsidRPr="003B41DC">
              <w:rPr>
                <w:rFonts w:ascii="Times New Roman" w:hAnsi="Times New Roman"/>
                <w:sz w:val="22"/>
                <w:szCs w:val="22"/>
              </w:rPr>
              <w:tab/>
              <w:t xml:space="preserve">numărul de neconformități constatate de autoritatea administrației publice locale, pe activități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ind w:hanging="4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nr. 0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ind w:hanging="4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nr. 0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ind w:hanging="4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nr. 0 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ind w:hanging="4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nr. 0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BD2" w:rsidRPr="003B41DC" w:rsidRDefault="00715BD2" w:rsidP="00660D50">
            <w:pPr>
              <w:ind w:hanging="4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B41DC">
              <w:rPr>
                <w:rFonts w:ascii="Times New Roman" w:hAnsi="Times New Roman"/>
                <w:sz w:val="22"/>
                <w:szCs w:val="22"/>
              </w:rPr>
              <w:t xml:space="preserve">nr. 0 </w:t>
            </w:r>
          </w:p>
        </w:tc>
      </w:tr>
    </w:tbl>
    <w:p w:rsidR="00715BD2" w:rsidRPr="003B41DC" w:rsidRDefault="00715BD2" w:rsidP="00715BD2">
      <w:pPr>
        <w:jc w:val="both"/>
        <w:rPr>
          <w:rFonts w:ascii="Times New Roman" w:hAnsi="Times New Roman"/>
          <w:sz w:val="22"/>
          <w:szCs w:val="22"/>
          <w:lang w:val="ro-RO"/>
        </w:rPr>
      </w:pPr>
      <w:r w:rsidRPr="003B41DC">
        <w:rPr>
          <w:rFonts w:ascii="Times New Roman" w:hAnsi="Times New Roman"/>
          <w:sz w:val="22"/>
          <w:szCs w:val="22"/>
          <w:lang w:val="ro-RO"/>
        </w:rPr>
        <w:t xml:space="preserve"> </w:t>
      </w:r>
    </w:p>
    <w:p w:rsidR="00715BD2" w:rsidRPr="003B41DC" w:rsidRDefault="00715BD2" w:rsidP="00715BD2">
      <w:pPr>
        <w:autoSpaceDE/>
        <w:autoSpaceDN/>
        <w:rPr>
          <w:rFonts w:ascii="Times New Roman" w:eastAsiaTheme="minorEastAsia" w:hAnsi="Times New Roman"/>
          <w:sz w:val="22"/>
          <w:szCs w:val="22"/>
          <w:lang w:val="ro-RO"/>
        </w:rPr>
      </w:pPr>
      <w:r w:rsidRPr="003B41DC">
        <w:rPr>
          <w:rFonts w:ascii="Times New Roman" w:hAnsi="Times New Roman"/>
          <w:sz w:val="22"/>
          <w:szCs w:val="22"/>
          <w:lang w:val="ro-RO"/>
        </w:rPr>
        <w:br w:type="page"/>
      </w:r>
    </w:p>
    <w:p w:rsidR="00715BD2" w:rsidRPr="003B41DC" w:rsidRDefault="00715BD2" w:rsidP="00715BD2">
      <w:pPr>
        <w:rPr>
          <w:rFonts w:ascii="Times New Roman" w:hAnsi="Times New Roman"/>
          <w:b/>
          <w:bCs/>
          <w:sz w:val="22"/>
          <w:szCs w:val="22"/>
          <w:lang w:val="ro-RO"/>
        </w:rPr>
      </w:pPr>
      <w:r w:rsidRPr="003B41DC">
        <w:rPr>
          <w:rFonts w:ascii="Times New Roman" w:hAnsi="Times New Roman"/>
          <w:b/>
          <w:bCs/>
          <w:sz w:val="22"/>
          <w:szCs w:val="22"/>
          <w:lang w:val="ro-RO"/>
        </w:rPr>
        <w:lastRenderedPageBreak/>
        <w:t>CONTRAVENȚII ÎN DOMENIUL SERVICIULUI DE SALUBRIZARE PENTRU OPERATORII DE SALUBRITATE, PENTRU UTILIZATORI ŞI CUANTUMUL AMENZILOR APLICATE</w:t>
      </w:r>
    </w:p>
    <w:tbl>
      <w:tblPr>
        <w:tblpPr w:leftFromText="180" w:rightFromText="180" w:vertAnchor="text" w:horzAnchor="margin" w:tblpX="-572" w:tblpY="242"/>
        <w:tblW w:w="5306" w:type="pct"/>
        <w:tblLayout w:type="fixed"/>
        <w:tblLook w:val="04A0" w:firstRow="1" w:lastRow="0" w:firstColumn="1" w:lastColumn="0" w:noHBand="0" w:noVBand="1"/>
      </w:tblPr>
      <w:tblGrid>
        <w:gridCol w:w="705"/>
        <w:gridCol w:w="5963"/>
        <w:gridCol w:w="1474"/>
        <w:gridCol w:w="1780"/>
      </w:tblGrid>
      <w:tr w:rsidR="00715BD2" w:rsidRPr="003B41DC" w:rsidTr="00660D50">
        <w:trPr>
          <w:trHeight w:val="54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/>
            <w:noWrap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3005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8DB3E2"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Descrierea faptei care intra sub incidența sancțiuni</w:t>
            </w:r>
          </w:p>
        </w:tc>
        <w:tc>
          <w:tcPr>
            <w:tcW w:w="16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Cuantumul amenzii</w:t>
            </w:r>
          </w:p>
        </w:tc>
      </w:tr>
      <w:tr w:rsidR="00715BD2" w:rsidRPr="003B41DC" w:rsidTr="00660D50">
        <w:trPr>
          <w:trHeight w:val="283"/>
        </w:trPr>
        <w:tc>
          <w:tcPr>
            <w:tcW w:w="3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vAlign w:val="center"/>
          </w:tcPr>
          <w:p w:rsidR="00715BD2" w:rsidRPr="003B41DC" w:rsidRDefault="00715BD2" w:rsidP="00715BD2">
            <w:pPr>
              <w:numPr>
                <w:ilvl w:val="0"/>
                <w:numId w:val="1"/>
              </w:numPr>
              <w:autoSpaceDE/>
              <w:autoSpaceDN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0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/>
            <w:vAlign w:val="center"/>
          </w:tcPr>
          <w:p w:rsidR="00715BD2" w:rsidRPr="003B41DC" w:rsidRDefault="00715BD2" w:rsidP="00715BD2">
            <w:pPr>
              <w:numPr>
                <w:ilvl w:val="0"/>
                <w:numId w:val="1"/>
              </w:numPr>
              <w:autoSpaceDE/>
              <w:autoSpaceDN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715BD2" w:rsidRPr="003B41DC" w:rsidTr="00660D50">
        <w:trPr>
          <w:trHeight w:val="43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715BD2" w:rsidRPr="003B41DC" w:rsidRDefault="00715BD2" w:rsidP="00660D50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ro-RO"/>
              </w:rPr>
              <w:t>Sancţiuni pentru operatorii serviciilor de salubrizare</w:t>
            </w:r>
          </w:p>
        </w:tc>
      </w:tr>
      <w:tr w:rsidR="00715BD2" w:rsidRPr="003B41DC" w:rsidTr="00660D50">
        <w:trPr>
          <w:trHeight w:val="52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BD2" w:rsidRPr="003B41DC" w:rsidRDefault="00715BD2" w:rsidP="00715BD2">
            <w:pPr>
              <w:numPr>
                <w:ilvl w:val="0"/>
                <w:numId w:val="2"/>
              </w:numPr>
              <w:autoSpaceDE/>
              <w:autoSpaceDN/>
              <w:jc w:val="both"/>
              <w:rPr>
                <w:rFonts w:ascii="Times New Roman" w:hAnsi="Times New Roman"/>
                <w:sz w:val="22"/>
                <w:szCs w:val="22"/>
                <w:lang w:val="ro-RO"/>
              </w:rPr>
            </w:pPr>
          </w:p>
        </w:tc>
        <w:tc>
          <w:tcPr>
            <w:tcW w:w="3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sz w:val="22"/>
                <w:szCs w:val="22"/>
                <w:lang w:val="ro-RO"/>
              </w:rPr>
              <w:t>Refuzul operatorului de a pune la dispoziţia autorităţii publice locale datele şi informaţiile solicitate sau furnizarea incorecta şi incompleta de date şi  informaţii necesare desfăşurării activității acesteia</w:t>
            </w:r>
          </w:p>
        </w:tc>
        <w:tc>
          <w:tcPr>
            <w:tcW w:w="16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sz w:val="22"/>
                <w:szCs w:val="22"/>
                <w:lang w:val="ro-RO"/>
              </w:rPr>
              <w:t> 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CF.Legii nr. 51/2006 </w:t>
            </w:r>
          </w:p>
        </w:tc>
      </w:tr>
      <w:tr w:rsidR="00715BD2" w:rsidRPr="003B41DC" w:rsidTr="00660D50">
        <w:trPr>
          <w:trHeight w:val="52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BD2" w:rsidRPr="003B41DC" w:rsidRDefault="00715BD2" w:rsidP="00715BD2">
            <w:pPr>
              <w:numPr>
                <w:ilvl w:val="0"/>
                <w:numId w:val="2"/>
              </w:numPr>
              <w:autoSpaceDE/>
              <w:autoSpaceDN/>
              <w:jc w:val="both"/>
              <w:rPr>
                <w:rFonts w:ascii="Times New Roman" w:hAnsi="Times New Roman"/>
                <w:sz w:val="22"/>
                <w:szCs w:val="22"/>
                <w:lang w:val="ro-RO"/>
              </w:rPr>
            </w:pPr>
          </w:p>
        </w:tc>
        <w:tc>
          <w:tcPr>
            <w:tcW w:w="3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sz w:val="22"/>
                <w:szCs w:val="22"/>
                <w:lang w:val="ro-RO"/>
              </w:rPr>
              <w:t>Furnizarea/Prestarea serviciului de salubrizare în afara parametrilor tehnici cantitativi şi/sau calitativi adoptați prin contractul de delegare a gestiunii şi a prezentului Regulament</w:t>
            </w:r>
          </w:p>
        </w:tc>
        <w:tc>
          <w:tcPr>
            <w:tcW w:w="16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sz w:val="22"/>
                <w:szCs w:val="22"/>
                <w:lang w:val="ro-RO"/>
              </w:rPr>
              <w:t> 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sz w:val="22"/>
                <w:szCs w:val="22"/>
                <w:lang w:val="ro-RO"/>
              </w:rPr>
              <w:t>Cf Legii nr. 51/2006</w:t>
            </w:r>
          </w:p>
        </w:tc>
      </w:tr>
      <w:tr w:rsidR="00715BD2" w:rsidRPr="003B41DC" w:rsidTr="00660D50">
        <w:trPr>
          <w:trHeight w:val="52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BD2" w:rsidRPr="003B41DC" w:rsidRDefault="00715BD2" w:rsidP="00715BD2">
            <w:pPr>
              <w:numPr>
                <w:ilvl w:val="0"/>
                <w:numId w:val="2"/>
              </w:numPr>
              <w:autoSpaceDE/>
              <w:autoSpaceDN/>
              <w:jc w:val="both"/>
              <w:rPr>
                <w:rFonts w:ascii="Times New Roman" w:hAnsi="Times New Roman"/>
                <w:sz w:val="22"/>
                <w:szCs w:val="22"/>
                <w:lang w:val="ro-RO"/>
              </w:rPr>
            </w:pPr>
          </w:p>
        </w:tc>
        <w:tc>
          <w:tcPr>
            <w:tcW w:w="3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sz w:val="22"/>
                <w:szCs w:val="22"/>
                <w:lang w:val="ro-RO"/>
              </w:rPr>
              <w:t>Neaplicarea masurilor stabilite cu ocazia activităților de control</w:t>
            </w:r>
          </w:p>
        </w:tc>
        <w:tc>
          <w:tcPr>
            <w:tcW w:w="16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sz w:val="22"/>
                <w:szCs w:val="22"/>
                <w:lang w:val="ro-RO"/>
              </w:rPr>
              <w:t> </w:t>
            </w:r>
          </w:p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sz w:val="22"/>
                <w:szCs w:val="22"/>
                <w:lang w:val="ro-RO"/>
              </w:rPr>
              <w:t>Cf. Legii nr. 51/2006</w:t>
            </w:r>
          </w:p>
        </w:tc>
      </w:tr>
      <w:tr w:rsidR="00715BD2" w:rsidRPr="003B41DC" w:rsidTr="00660D50">
        <w:trPr>
          <w:trHeight w:val="52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BD2" w:rsidRPr="003B41DC" w:rsidRDefault="00715BD2" w:rsidP="00715BD2">
            <w:pPr>
              <w:numPr>
                <w:ilvl w:val="0"/>
                <w:numId w:val="2"/>
              </w:numPr>
              <w:autoSpaceDE/>
              <w:autoSpaceDN/>
              <w:jc w:val="both"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</w:p>
        </w:tc>
        <w:tc>
          <w:tcPr>
            <w:tcW w:w="3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>Încălcarea de către operatori a prevederilor reglementărilor tehnice şi/sau comerciale, inclusiv a reglementărilor-cadru ale serviciilor de utilităţi publice stabilite de autorităţile de reglementare competente</w:t>
            </w:r>
          </w:p>
        </w:tc>
        <w:tc>
          <w:tcPr>
            <w:tcW w:w="16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>Cf Legii nr. 101/2006/ Cheltuielile cu contribiția pentru economia circulară pentru cantitățile de deșeuri municipale destinate a fi depozitate care depasesc cantitățile corespunzătoare indicatorilor de performanță prevăzute, inclusiv cheltuielile aferente cu depozitarea acestor deșeuri</w:t>
            </w:r>
          </w:p>
        </w:tc>
      </w:tr>
      <w:tr w:rsidR="00715BD2" w:rsidRPr="003B41DC" w:rsidTr="00660D50">
        <w:trPr>
          <w:trHeight w:val="52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BD2" w:rsidRPr="003B41DC" w:rsidRDefault="00715BD2" w:rsidP="00715BD2">
            <w:pPr>
              <w:numPr>
                <w:ilvl w:val="0"/>
                <w:numId w:val="2"/>
              </w:numPr>
              <w:autoSpaceDE/>
              <w:autoSpaceDN/>
              <w:jc w:val="both"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</w:p>
        </w:tc>
        <w:tc>
          <w:tcPr>
            <w:tcW w:w="3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>Refuzul operatorilor de a se supune controlului şi de a permite verificările şi inspecţiile prevăzute prin reglementări sau dispuse de autoritatea de reglementare competentă, precum şi obstrucţionarea acesteia în îndeplinirea atribuţiilor sale</w:t>
            </w:r>
          </w:p>
        </w:tc>
        <w:tc>
          <w:tcPr>
            <w:tcW w:w="16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>Cf Legii nr. 51/2006</w:t>
            </w:r>
          </w:p>
        </w:tc>
      </w:tr>
      <w:tr w:rsidR="00715BD2" w:rsidRPr="003B41DC" w:rsidTr="00660D50">
        <w:trPr>
          <w:trHeight w:val="52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BD2" w:rsidRPr="003B41DC" w:rsidRDefault="00715BD2" w:rsidP="00715BD2">
            <w:pPr>
              <w:numPr>
                <w:ilvl w:val="0"/>
                <w:numId w:val="2"/>
              </w:numPr>
              <w:autoSpaceDE/>
              <w:autoSpaceDN/>
              <w:jc w:val="both"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</w:p>
        </w:tc>
        <w:tc>
          <w:tcPr>
            <w:tcW w:w="3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>Furnizarea/prestarea serviciilor de utilităţi publice de către operatorii fără licenţă eliberată potrivit prevederilor legii sau cu licenţă a cărei valabilitate a expirat</w:t>
            </w:r>
          </w:p>
        </w:tc>
        <w:tc>
          <w:tcPr>
            <w:tcW w:w="16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>Cf Legii nr. 51/2006</w:t>
            </w:r>
          </w:p>
        </w:tc>
      </w:tr>
      <w:tr w:rsidR="00715BD2" w:rsidRPr="003B41DC" w:rsidTr="00660D50">
        <w:trPr>
          <w:trHeight w:val="52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BD2" w:rsidRPr="003B41DC" w:rsidRDefault="00715BD2" w:rsidP="00715BD2">
            <w:pPr>
              <w:numPr>
                <w:ilvl w:val="0"/>
                <w:numId w:val="2"/>
              </w:numPr>
              <w:autoSpaceDE/>
              <w:autoSpaceDN/>
              <w:jc w:val="both"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</w:p>
        </w:tc>
        <w:tc>
          <w:tcPr>
            <w:tcW w:w="3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>Nerespectarea de către operatori a normelor privind protecţia igienei publice şi a sănătăţii populaţiei, a mediului de viaţă al populaţiei şi a mediului</w:t>
            </w:r>
          </w:p>
        </w:tc>
        <w:tc>
          <w:tcPr>
            <w:tcW w:w="16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>Cf Legii nr. 51/2006</w:t>
            </w:r>
          </w:p>
        </w:tc>
      </w:tr>
      <w:tr w:rsidR="00715BD2" w:rsidRPr="003B41DC" w:rsidTr="00660D50">
        <w:trPr>
          <w:trHeight w:val="52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BD2" w:rsidRPr="003B41DC" w:rsidRDefault="00715BD2" w:rsidP="00715BD2">
            <w:pPr>
              <w:numPr>
                <w:ilvl w:val="0"/>
                <w:numId w:val="2"/>
              </w:numPr>
              <w:autoSpaceDE/>
              <w:autoSpaceDN/>
              <w:jc w:val="both"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</w:p>
        </w:tc>
        <w:tc>
          <w:tcPr>
            <w:tcW w:w="3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>Sistarea nejustificată a serviciului sau refuzul de a relua activitatea după achitarea la zi a debitelor restante</w:t>
            </w:r>
          </w:p>
        </w:tc>
        <w:tc>
          <w:tcPr>
            <w:tcW w:w="16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>Cf Legii nr. 51/2006</w:t>
            </w:r>
          </w:p>
        </w:tc>
      </w:tr>
      <w:tr w:rsidR="00715BD2" w:rsidRPr="003B41DC" w:rsidTr="00660D50">
        <w:trPr>
          <w:trHeight w:val="52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BD2" w:rsidRPr="003B41DC" w:rsidRDefault="00715BD2" w:rsidP="00715BD2">
            <w:pPr>
              <w:numPr>
                <w:ilvl w:val="0"/>
                <w:numId w:val="2"/>
              </w:numPr>
              <w:autoSpaceDE/>
              <w:autoSpaceDN/>
              <w:jc w:val="both"/>
              <w:rPr>
                <w:rFonts w:ascii="Times New Roman" w:hAnsi="Times New Roman"/>
                <w:sz w:val="22"/>
                <w:szCs w:val="22"/>
                <w:lang w:val="ro-RO"/>
              </w:rPr>
            </w:pPr>
          </w:p>
        </w:tc>
        <w:tc>
          <w:tcPr>
            <w:tcW w:w="3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sz w:val="22"/>
                <w:szCs w:val="22"/>
                <w:lang w:val="ro-RO"/>
              </w:rPr>
              <w:t>Nerespectarea fluxului deșeurilor indicat de autoritatea locala/contractantă</w:t>
            </w:r>
          </w:p>
        </w:tc>
        <w:tc>
          <w:tcPr>
            <w:tcW w:w="16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>Cf Legii nr. 92/2021</w:t>
            </w:r>
          </w:p>
        </w:tc>
      </w:tr>
      <w:tr w:rsidR="00715BD2" w:rsidRPr="003B41DC" w:rsidTr="00660D50">
        <w:trPr>
          <w:trHeight w:val="344"/>
        </w:trPr>
        <w:tc>
          <w:tcPr>
            <w:tcW w:w="33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/>
                <w:i/>
                <w:sz w:val="22"/>
                <w:szCs w:val="22"/>
                <w:lang w:val="ro-RO"/>
              </w:rPr>
              <w:t xml:space="preserve"> Sancţiuni pentru utilizatorii serviciilor de salubrizare                       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/>
                <w:i/>
                <w:sz w:val="22"/>
                <w:szCs w:val="22"/>
                <w:lang w:val="ro-RO"/>
              </w:rPr>
              <w:t>Pers. fizice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6E3BC"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/>
                <w:i/>
                <w:sz w:val="22"/>
                <w:szCs w:val="22"/>
                <w:lang w:val="ro-RO"/>
              </w:rPr>
              <w:t>Pers juridice</w:t>
            </w:r>
          </w:p>
        </w:tc>
      </w:tr>
      <w:tr w:rsidR="00715BD2" w:rsidRPr="003B41DC" w:rsidTr="00660D50">
        <w:trPr>
          <w:trHeight w:val="52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BD2" w:rsidRPr="003B41DC" w:rsidRDefault="00715BD2" w:rsidP="00715BD2">
            <w:pPr>
              <w:numPr>
                <w:ilvl w:val="0"/>
                <w:numId w:val="3"/>
              </w:numPr>
              <w:autoSpaceDE/>
              <w:autoSpaceDN/>
              <w:jc w:val="both"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</w:p>
        </w:tc>
        <w:tc>
          <w:tcPr>
            <w:tcW w:w="3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>Neasigurarea sau obstrucționarea/blocarea cailor de acces către platformele de colectare pentru mijloacele de transport ale operatorilor.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>100-200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>500- 1.000</w:t>
            </w:r>
          </w:p>
        </w:tc>
      </w:tr>
      <w:tr w:rsidR="00715BD2" w:rsidRPr="003B41DC" w:rsidTr="00660D50">
        <w:trPr>
          <w:trHeight w:val="52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BD2" w:rsidRPr="003B41DC" w:rsidRDefault="00715BD2" w:rsidP="00715BD2">
            <w:pPr>
              <w:numPr>
                <w:ilvl w:val="0"/>
                <w:numId w:val="3"/>
              </w:numPr>
              <w:autoSpaceDE/>
              <w:autoSpaceDN/>
              <w:jc w:val="both"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</w:p>
        </w:tc>
        <w:tc>
          <w:tcPr>
            <w:tcW w:w="3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>Depozitarea materialelor de construcții/alte obiecte pe domeniul public sau privat al localității, fără aprobarea prealabila a administraţiei publice locale, care obstrucționează efectuarea activităților operatorului.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>500-1000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>1.000-2.000</w:t>
            </w:r>
          </w:p>
        </w:tc>
      </w:tr>
      <w:tr w:rsidR="00715BD2" w:rsidRPr="003B41DC" w:rsidTr="00660D50">
        <w:trPr>
          <w:trHeight w:val="52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BD2" w:rsidRPr="003B41DC" w:rsidRDefault="00715BD2" w:rsidP="00715BD2">
            <w:pPr>
              <w:numPr>
                <w:ilvl w:val="0"/>
                <w:numId w:val="3"/>
              </w:numPr>
              <w:autoSpaceDE/>
              <w:autoSpaceDN/>
              <w:jc w:val="both"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</w:p>
        </w:tc>
        <w:tc>
          <w:tcPr>
            <w:tcW w:w="3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 xml:space="preserve">Utilizarea recipientelor pentru deşeuri reciclabile în alte scopuri decât cele pentru care sunt destinate. 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>100-200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BD2" w:rsidRPr="003B41DC" w:rsidRDefault="00715BD2" w:rsidP="00660D50">
            <w:pPr>
              <w:jc w:val="both"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  <w:r w:rsidRPr="003B41DC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>500-2.000</w:t>
            </w:r>
          </w:p>
        </w:tc>
      </w:tr>
    </w:tbl>
    <w:p w:rsidR="00442850" w:rsidRDefault="00442850"/>
    <w:sectPr w:rsidR="00442850" w:rsidSect="004131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D03F7"/>
    <w:multiLevelType w:val="hybridMultilevel"/>
    <w:tmpl w:val="A54491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D2CE0"/>
    <w:multiLevelType w:val="multilevel"/>
    <w:tmpl w:val="502E526A"/>
    <w:lvl w:ilvl="0">
      <w:start w:val="1"/>
      <w:numFmt w:val="decimal"/>
      <w:lvlText w:val="Art.%1."/>
      <w:lvlJc w:val="left"/>
      <w:rPr>
        <w:rFonts w:ascii="Times New (W1)" w:hAnsi="Times New (W1)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2"/>
      <w:numFmt w:val="decimal"/>
      <w:lvlText w:val="(%2)"/>
      <w:lvlJc w:val="left"/>
      <w:pPr>
        <w:tabs>
          <w:tab w:val="num" w:pos="1260"/>
        </w:tabs>
        <w:ind w:left="191" w:firstLine="709"/>
      </w:pPr>
      <w:rPr>
        <w:rFonts w:ascii="Times New Roman" w:hAnsi="Times New Roman" w:hint="default"/>
        <w:b w:val="0"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0" w:firstLine="102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4"/>
      <w:lvlJc w:val="left"/>
      <w:pPr>
        <w:tabs>
          <w:tab w:val="num" w:pos="1948"/>
        </w:tabs>
        <w:ind w:left="0" w:firstLine="1247"/>
      </w:pPr>
      <w:rPr>
        <w:rFonts w:hint="default"/>
        <w:b w:val="0"/>
        <w:i w:val="0"/>
        <w:sz w:val="28"/>
        <w:szCs w:val="28"/>
      </w:rPr>
    </w:lvl>
    <w:lvl w:ilvl="4">
      <w:start w:val="1"/>
      <w:numFmt w:val="decimal"/>
      <w:lvlText w:val="%5)"/>
      <w:lvlJc w:val="left"/>
      <w:pPr>
        <w:tabs>
          <w:tab w:val="num" w:pos="1871"/>
        </w:tabs>
        <w:ind w:left="1008" w:firstLine="693"/>
      </w:pPr>
      <w:rPr>
        <w:rFonts w:ascii="Times New Roman" w:hAnsi="Times New Roman" w:hint="default"/>
        <w:b w:val="0"/>
        <w:i w:val="0"/>
        <w:sz w:val="28"/>
        <w:szCs w:val="28"/>
      </w:rPr>
    </w:lvl>
    <w:lvl w:ilvl="5">
      <w:start w:val="1"/>
      <w:numFmt w:val="decimal"/>
      <w:lvlRestart w:val="1"/>
      <w:lvlText w:val="%1.%6)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775F47AA"/>
    <w:multiLevelType w:val="hybridMultilevel"/>
    <w:tmpl w:val="18C8FD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BD2"/>
    <w:rsid w:val="00442850"/>
    <w:rsid w:val="0071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D6C8A"/>
  <w15:chartTrackingRefBased/>
  <w15:docId w15:val="{85938F38-668A-459A-A456-846BEA07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BD2"/>
    <w:pPr>
      <w:autoSpaceDE w:val="0"/>
      <w:autoSpaceDN w:val="0"/>
      <w:spacing w:after="0" w:line="240" w:lineRule="auto"/>
    </w:pPr>
    <w:rPr>
      <w:rFonts w:ascii="Verdana" w:eastAsia="Verdana" w:hAnsi="Verdana" w:cs="Times New Roman"/>
      <w:sz w:val="15"/>
      <w:szCs w:val="16"/>
      <w:lang w:val="en-US"/>
    </w:rPr>
  </w:style>
  <w:style w:type="paragraph" w:styleId="Heading5">
    <w:name w:val="heading 5"/>
    <w:basedOn w:val="Normal"/>
    <w:next w:val="Normal"/>
    <w:link w:val="Heading5Char"/>
    <w:qFormat/>
    <w:rsid w:val="00715BD2"/>
    <w:pPr>
      <w:tabs>
        <w:tab w:val="num" w:pos="992"/>
      </w:tabs>
      <w:autoSpaceDE/>
      <w:autoSpaceDN/>
      <w:spacing w:before="240" w:after="60"/>
      <w:ind w:left="-709" w:firstLine="709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715BD2"/>
    <w:rPr>
      <w:rFonts w:ascii="Times New Roman" w:eastAsia="Times New Roman" w:hAnsi="Times New Roman" w:cs="Times New Roman"/>
      <w:b/>
      <w:bCs/>
      <w:i/>
      <w:iCs/>
      <w:sz w:val="26"/>
      <w:szCs w:val="26"/>
      <w:lang w:eastAsia="ro-RO"/>
    </w:rPr>
  </w:style>
  <w:style w:type="paragraph" w:styleId="NormalWeb">
    <w:name w:val="Normal (Web)"/>
    <w:basedOn w:val="Normal"/>
    <w:uiPriority w:val="99"/>
    <w:unhideWhenUsed/>
    <w:rsid w:val="00715BD2"/>
    <w:pPr>
      <w:autoSpaceDE/>
      <w:autoSpaceDN/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textarticolorlege">
    <w:name w:val="text articolor lege"/>
    <w:basedOn w:val="Normal"/>
    <w:link w:val="textarticolorlegeChar"/>
    <w:qFormat/>
    <w:rsid w:val="00715BD2"/>
    <w:pPr>
      <w:widowControl w:val="0"/>
      <w:autoSpaceDE/>
      <w:autoSpaceDN/>
      <w:spacing w:after="120" w:line="276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o-RO"/>
    </w:rPr>
  </w:style>
  <w:style w:type="character" w:customStyle="1" w:styleId="textarticolorlegeChar">
    <w:name w:val="text articolor lege Char"/>
    <w:basedOn w:val="DefaultParagraphFont"/>
    <w:link w:val="textarticolorlege"/>
    <w:rsid w:val="00715BD2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uiPriority w:val="99"/>
    <w:rsid w:val="00715BD2"/>
    <w:pPr>
      <w:spacing w:after="0" w:line="240" w:lineRule="auto"/>
    </w:pPr>
    <w:rPr>
      <w:rFonts w:ascii="Calibri" w:eastAsia="Times New Roman" w:hAnsi="Calibri" w:cs="Times New Roman"/>
      <w:lang w:eastAsia="ro-RO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1376</Words>
  <Characters>7984</Characters>
  <Application>Microsoft Office Word</Application>
  <DocSecurity>0</DocSecurity>
  <Lines>66</Lines>
  <Paragraphs>18</Paragraphs>
  <ScaleCrop>false</ScaleCrop>
  <Company/>
  <LinksUpToDate>false</LinksUpToDate>
  <CharactersWithSpaces>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Ildiko</dc:creator>
  <cp:keywords/>
  <dc:description/>
  <cp:lastModifiedBy>Ildiko</cp:lastModifiedBy>
  <cp:revision>1</cp:revision>
  <dcterms:created xsi:type="dcterms:W3CDTF">2025-04-17T10:33:00Z</dcterms:created>
  <dcterms:modified xsi:type="dcterms:W3CDTF">2025-04-17T10:34:00Z</dcterms:modified>
</cp:coreProperties>
</file>